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before="612"/>
        <w:ind w:left="0" w:right="0" w:firstLine="0"/>
        <w:jc w:val="center"/>
        <w:rPr>
          <w:rFonts w:ascii="Tahoma" w:cs="Tahoma" w:hAnsi="Tahoma" w:eastAsia="Tahoma"/>
          <w:b w:val="1"/>
          <w:bCs w:val="1"/>
          <w:spacing w:val="20"/>
          <w:sz w:val="32"/>
          <w:szCs w:val="32"/>
          <w:rtl w:val="0"/>
        </w:rPr>
      </w:pPr>
      <w:r>
        <w:rPr>
          <w:rFonts w:ascii="Tahoma" w:hAnsi="Tahoma"/>
          <w:b w:val="1"/>
          <w:bCs w:val="1"/>
          <w:spacing w:val="20"/>
          <w:sz w:val="32"/>
          <w:szCs w:val="32"/>
          <w:rtl w:val="0"/>
        </w:rPr>
        <w:t>Chapter 255</w:t>
      </w:r>
    </w:p>
    <w:p>
      <w:pPr>
        <w:pStyle w:val="Body"/>
        <w:bidi w:val="0"/>
        <w:spacing w:before="288"/>
        <w:ind w:left="3816" w:right="0" w:firstLine="0"/>
        <w:jc w:val="left"/>
        <w:rPr>
          <w:rFonts w:ascii="Tahoma" w:cs="Tahoma" w:hAnsi="Tahoma" w:eastAsia="Tahoma"/>
          <w:b w:val="1"/>
          <w:bCs w:val="1"/>
          <w:spacing w:val="12"/>
          <w:sz w:val="21"/>
          <w:szCs w:val="21"/>
          <w:rtl w:val="0"/>
        </w:rPr>
      </w:pPr>
      <w:r>
        <w:rPr>
          <w:rFonts w:ascii="Tahoma" w:hAnsi="Tahoma"/>
          <w:b w:val="1"/>
          <w:bCs w:val="1"/>
          <w:spacing w:val="12"/>
          <w:sz w:val="21"/>
          <w:szCs w:val="21"/>
          <w:rtl w:val="0"/>
          <w:lang w:val="en-US"/>
        </w:rPr>
        <w:t>(House Bill 413)</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b w:val="1"/>
          <w:bCs w:val="1"/>
          <w:i w:val="1"/>
          <w:iCs w:val="1"/>
          <w:sz w:val="20"/>
          <w:szCs w:val="20"/>
          <w:u w:color="000000"/>
          <w:rtl w:val="0"/>
          <w:lang w:val="en-US"/>
        </w:rPr>
        <w:t>A note to readers:  The Microsoft word version differs from the pdf version because it does not contain line numbers or material that was crossed out and deleted from the final version of the law.  We have included a word version to provide greater access to the information.  When you see material in all capital letters, it represents what was new when this particular bill was passed.</w:t>
      </w:r>
    </w:p>
    <w:p>
      <w:pPr>
        <w:pStyle w:val="Body"/>
        <w:bidi w:val="0"/>
        <w:spacing w:before="360"/>
        <w:ind w:left="0" w:right="0" w:firstLine="0"/>
        <w:jc w:val="left"/>
        <w:rPr>
          <w:rFonts w:ascii="Arial" w:cs="Arial" w:hAnsi="Arial" w:eastAsia="Arial"/>
          <w:spacing w:val="0"/>
          <w:rtl w:val="0"/>
        </w:rPr>
      </w:pPr>
      <w:r>
        <w:rPr>
          <w:rFonts w:ascii="Arial" w:hAnsi="Arial"/>
          <w:spacing w:val="0"/>
          <w:rtl w:val="0"/>
          <w:lang w:val="en-US"/>
        </w:rPr>
        <w:t>AN ACT concerning</w:t>
      </w:r>
    </w:p>
    <w:p>
      <w:pPr>
        <w:pStyle w:val="Body"/>
        <w:bidi w:val="0"/>
        <w:spacing w:before="288" w:line="271" w:lineRule="auto"/>
        <w:ind w:left="0" w:right="0" w:firstLine="0"/>
        <w:jc w:val="center"/>
        <w:rPr>
          <w:rFonts w:ascii="Tahoma" w:cs="Tahoma" w:hAnsi="Tahoma" w:eastAsia="Tahoma"/>
          <w:b w:val="1"/>
          <w:bCs w:val="1"/>
          <w:spacing w:val="4"/>
          <w:sz w:val="21"/>
          <w:szCs w:val="21"/>
          <w:rtl w:val="0"/>
        </w:rPr>
      </w:pPr>
      <w:r>
        <w:rPr>
          <w:rFonts w:ascii="Tahoma" w:hAnsi="Tahoma"/>
          <w:b w:val="1"/>
          <w:bCs w:val="1"/>
          <w:spacing w:val="22"/>
          <w:sz w:val="21"/>
          <w:szCs w:val="21"/>
          <w:rtl w:val="0"/>
          <w:lang w:val="en-US"/>
        </w:rPr>
        <w:t xml:space="preserve">Education </w:t>
      </w:r>
      <w:r>
        <w:rPr>
          <w:rFonts w:ascii="Arial" w:hAnsi="Arial" w:hint="default"/>
          <w:b w:val="1"/>
          <w:bCs w:val="1"/>
          <w:spacing w:val="22"/>
          <w:sz w:val="6"/>
          <w:szCs w:val="6"/>
          <w:rtl w:val="0"/>
        </w:rPr>
        <w:t>–</w:t>
      </w:r>
      <w:r>
        <w:rPr>
          <w:rFonts w:ascii="Tahoma" w:hAnsi="Tahoma"/>
          <w:b w:val="1"/>
          <w:bCs w:val="1"/>
          <w:spacing w:val="22"/>
          <w:sz w:val="21"/>
          <w:szCs w:val="21"/>
          <w:rtl w:val="0"/>
          <w:lang w:val="en-US"/>
        </w:rPr>
        <w:t xml:space="preserve"> Instruction of Blind and Visually Impaired Students </w:t>
      </w:r>
      <w:r>
        <w:rPr>
          <w:rFonts w:ascii="Arial" w:hAnsi="Arial" w:hint="default"/>
          <w:b w:val="1"/>
          <w:bCs w:val="1"/>
          <w:spacing w:val="22"/>
          <w:sz w:val="6"/>
          <w:szCs w:val="6"/>
          <w:rtl w:val="0"/>
        </w:rPr>
        <w:t>–</w:t>
      </w:r>
      <w:r>
        <w:rPr>
          <w:rFonts w:ascii="Tahoma" w:hAnsi="Tahoma"/>
          <w:b w:val="1"/>
          <w:bCs w:val="1"/>
          <w:spacing w:val="22"/>
          <w:sz w:val="21"/>
          <w:szCs w:val="21"/>
          <w:rtl w:val="0"/>
          <w:lang w:val="en-US"/>
        </w:rPr>
        <w:t xml:space="preserve"> Use of</w:t>
      </w:r>
      <w:r>
        <w:rPr>
          <w:rFonts w:ascii="Tahoma" w:cs="Tahoma" w:hAnsi="Tahoma" w:eastAsia="Tahoma"/>
          <w:b w:val="1"/>
          <w:bCs w:val="1"/>
          <w:spacing w:val="22"/>
          <w:sz w:val="21"/>
          <w:szCs w:val="21"/>
          <w:rtl w:val="0"/>
        </w:rPr>
        <w:br w:type="textWrapping"/>
      </w:r>
      <w:r>
        <w:rPr>
          <w:rFonts w:ascii="Tahoma" w:hAnsi="Tahoma"/>
          <w:b w:val="1"/>
          <w:bCs w:val="1"/>
          <w:spacing w:val="4"/>
          <w:sz w:val="21"/>
          <w:szCs w:val="21"/>
          <w:rtl w:val="0"/>
          <w:lang w:val="fr-FR"/>
        </w:rPr>
        <w:t>Braille</w:t>
      </w:r>
    </w:p>
    <w:p>
      <w:pPr>
        <w:pStyle w:val="Body"/>
        <w:bidi w:val="0"/>
        <w:spacing w:before="324" w:line="273" w:lineRule="auto"/>
        <w:ind w:left="720" w:right="72" w:hanging="720"/>
        <w:jc w:val="both"/>
        <w:rPr>
          <w:rFonts w:ascii="Arial" w:cs="Arial" w:hAnsi="Arial" w:eastAsia="Arial"/>
          <w:spacing w:val="0"/>
          <w:rtl w:val="0"/>
        </w:rPr>
      </w:pPr>
      <w:r>
        <w:rPr>
          <w:rFonts w:ascii="Arial" w:hAnsi="Arial"/>
          <w:spacing w:val="0"/>
          <w:rtl w:val="0"/>
          <w:lang w:val="en-US"/>
        </w:rPr>
        <w:t xml:space="preserve">FOR the purpose of requiring the State Board of Education to establish standards for </w:t>
      </w:r>
      <w:r>
        <w:rPr>
          <w:rFonts w:ascii="Arial" w:hAnsi="Arial"/>
          <w:spacing w:val="0"/>
          <w:rtl w:val="0"/>
          <w:lang w:val="en-US"/>
        </w:rPr>
        <w:t xml:space="preserve">the mastery of braille for </w:t>
      </w:r>
      <w:r>
        <w:rPr>
          <w:rFonts w:ascii="Arial" w:hAnsi="Arial"/>
          <w:i w:val="1"/>
          <w:iCs w:val="1"/>
          <w:spacing w:val="0"/>
          <w:u w:val="single"/>
          <w:rtl w:val="0"/>
          <w:lang w:val="en-US"/>
        </w:rPr>
        <w:t>use in</w:t>
      </w:r>
      <w:r>
        <w:rPr>
          <w:rFonts w:ascii="Arial" w:hAnsi="Arial"/>
          <w:spacing w:val="0"/>
          <w:rtl w:val="0"/>
          <w:lang w:val="en-US"/>
        </w:rPr>
        <w:t xml:space="preserve"> instruction in certain subjects for blind and </w:t>
      </w:r>
      <w:r>
        <w:rPr>
          <w:rFonts w:ascii="Arial" w:hAnsi="Arial"/>
          <w:spacing w:val="0"/>
          <w:rtl w:val="0"/>
          <w:lang w:val="en-US"/>
        </w:rPr>
        <w:t xml:space="preserve">visually impaired students on or before a certain date; requiring the State </w:t>
      </w:r>
      <w:r>
        <w:rPr>
          <w:rFonts w:ascii="Arial" w:hAnsi="Arial"/>
          <w:spacing w:val="0"/>
          <w:rtl w:val="0"/>
          <w:lang w:val="en-US"/>
        </w:rPr>
        <w:t xml:space="preserve">Board and the Professional Standards and Teacher Education Board to review </w:t>
      </w:r>
      <w:r>
        <w:rPr>
          <w:rFonts w:ascii="Arial" w:hAnsi="Arial"/>
          <w:spacing w:val="0"/>
          <w:rtl w:val="0"/>
          <w:lang w:val="en-US"/>
        </w:rPr>
        <w:t xml:space="preserve">and, as appropriate, modify certain certification and recertification </w:t>
      </w:r>
      <w:r>
        <w:rPr>
          <w:rFonts w:ascii="Arial" w:hAnsi="Arial"/>
          <w:spacing w:val="0"/>
          <w:rtl w:val="0"/>
          <w:lang w:val="en-US"/>
        </w:rPr>
        <w:t xml:space="preserve">requirements for certain teachers; and generally relating to the use of braille for </w:t>
      </w:r>
      <w:r>
        <w:rPr>
          <w:rFonts w:ascii="Arial" w:hAnsi="Arial"/>
          <w:spacing w:val="0"/>
          <w:rtl w:val="0"/>
          <w:lang w:val="en-US"/>
        </w:rPr>
        <w:t>instruction of blind and visually impaired students.</w:t>
      </w:r>
    </w:p>
    <w:p>
      <w:pPr>
        <w:pStyle w:val="Body"/>
        <w:bidi w:val="0"/>
        <w:spacing w:before="252" w:line="273" w:lineRule="auto"/>
        <w:ind w:left="720" w:right="4320" w:hanging="720"/>
        <w:jc w:val="left"/>
        <w:rPr>
          <w:rFonts w:ascii="Arial" w:cs="Arial" w:hAnsi="Arial" w:eastAsia="Arial"/>
          <w:spacing w:val="0"/>
          <w:rtl w:val="0"/>
        </w:rPr>
      </w:pPr>
      <w:r>
        <w:rPr>
          <w:rFonts w:ascii="Arial" w:hAnsi="Arial"/>
          <w:spacing w:val="0"/>
          <w:rtl w:val="0"/>
          <w:lang w:val="en-US"/>
        </w:rPr>
        <w:t xml:space="preserve">BY repealing and reenacting, with amendments, </w:t>
      </w:r>
      <w:r>
        <w:rPr>
          <w:rFonts w:ascii="Arial" w:hAnsi="Arial"/>
          <w:spacing w:val="0"/>
          <w:rtl w:val="0"/>
          <w:lang w:val="en-US"/>
        </w:rPr>
        <w:t xml:space="preserve">Article </w:t>
      </w:r>
      <w:r>
        <w:rPr>
          <w:rFonts w:ascii="Arial" w:hAnsi="Arial" w:hint="default"/>
          <w:spacing w:val="0"/>
          <w:rtl w:val="0"/>
        </w:rPr>
        <w:t xml:space="preserve">– </w:t>
      </w:r>
      <w:r>
        <w:rPr>
          <w:rFonts w:ascii="Arial" w:hAnsi="Arial"/>
          <w:spacing w:val="0"/>
          <w:rtl w:val="0"/>
          <w:lang w:val="en-US"/>
        </w:rPr>
        <w:t>Education</w:t>
      </w:r>
    </w:p>
    <w:p>
      <w:pPr>
        <w:pStyle w:val="Body"/>
        <w:bidi w:val="0"/>
        <w:spacing w:before="72"/>
        <w:ind w:left="720" w:right="0" w:firstLine="0"/>
        <w:jc w:val="left"/>
        <w:rPr>
          <w:rFonts w:ascii="Arial" w:cs="Arial" w:hAnsi="Arial" w:eastAsia="Arial"/>
          <w:spacing w:val="0"/>
          <w:rtl w:val="0"/>
        </w:rPr>
      </w:pPr>
      <w:r>
        <w:rPr>
          <w:rFonts w:ascii="Arial" w:hAnsi="Arial"/>
          <w:spacing w:val="0"/>
          <w:rtl w:val="0"/>
          <w:lang w:val="fr-FR"/>
        </w:rPr>
        <w:t>Section 8</w:t>
      </w:r>
      <w:r>
        <w:rPr>
          <w:rFonts w:ascii="Arial" w:hAnsi="Arial" w:hint="default"/>
          <w:spacing w:val="0"/>
          <w:rtl w:val="0"/>
        </w:rPr>
        <w:t>–</w:t>
      </w:r>
      <w:r>
        <w:rPr>
          <w:rFonts w:ascii="Arial" w:hAnsi="Arial"/>
          <w:spacing w:val="0"/>
          <w:rtl w:val="0"/>
        </w:rPr>
        <w:t>408</w:t>
      </w:r>
    </w:p>
    <w:p>
      <w:pPr>
        <w:pStyle w:val="Body"/>
        <w:bidi w:val="0"/>
        <w:spacing w:line="266" w:lineRule="auto"/>
        <w:ind w:left="720" w:right="0" w:firstLine="0"/>
        <w:jc w:val="left"/>
        <w:rPr>
          <w:rFonts w:ascii="Arial" w:cs="Arial" w:hAnsi="Arial" w:eastAsia="Arial"/>
          <w:spacing w:val="0"/>
          <w:rtl w:val="0"/>
        </w:rPr>
      </w:pPr>
      <w:r>
        <w:rPr>
          <w:rFonts w:ascii="Arial" w:hAnsi="Arial"/>
          <w:spacing w:val="0"/>
          <w:rtl w:val="0"/>
          <w:lang w:val="en-US"/>
        </w:rPr>
        <w:t>Annotated Code of Maryland</w:t>
      </w:r>
    </w:p>
    <w:p>
      <w:pPr>
        <w:pStyle w:val="Body"/>
        <w:bidi w:val="0"/>
        <w:spacing w:line="266" w:lineRule="auto"/>
        <w:ind w:left="720" w:right="0" w:firstLine="0"/>
        <w:jc w:val="left"/>
        <w:rPr>
          <w:rFonts w:ascii="Arial" w:cs="Arial" w:hAnsi="Arial" w:eastAsia="Arial"/>
          <w:spacing w:val="0"/>
          <w:rtl w:val="0"/>
        </w:rPr>
      </w:pPr>
      <w:r>
        <w:rPr>
          <w:rFonts w:ascii="Arial" w:hAnsi="Arial"/>
          <w:spacing w:val="0"/>
          <w:rtl w:val="0"/>
          <w:lang w:val="en-US"/>
        </w:rPr>
        <w:t>(2008 Replacement Volume and 2009 Supplement)</w:t>
      </w:r>
    </w:p>
    <w:p>
      <w:pPr>
        <w:pStyle w:val="Body"/>
        <w:bidi w:val="0"/>
        <w:spacing w:before="324"/>
        <w:ind w:left="0" w:right="0" w:firstLine="0"/>
        <w:jc w:val="center"/>
        <w:rPr>
          <w:rFonts w:ascii="Arial" w:cs="Arial" w:hAnsi="Arial" w:eastAsia="Arial"/>
          <w:spacing w:val="0"/>
          <w:rtl w:val="0"/>
        </w:rPr>
      </w:pPr>
      <w:r>
        <w:rPr>
          <w:rFonts w:ascii="Arial" w:hAnsi="Arial"/>
          <w:spacing w:val="0"/>
          <w:rtl w:val="0"/>
          <w:lang w:val="en-US"/>
        </w:rPr>
        <w:t>Preamble</w:t>
      </w:r>
    </w:p>
    <w:p>
      <w:pPr>
        <w:pStyle w:val="Body"/>
        <w:bidi w:val="0"/>
        <w:spacing w:before="324" w:line="273" w:lineRule="auto"/>
        <w:ind w:left="0" w:right="72" w:firstLine="720"/>
        <w:jc w:val="left"/>
        <w:rPr>
          <w:rFonts w:ascii="Arial" w:cs="Arial" w:hAnsi="Arial" w:eastAsia="Arial"/>
          <w:spacing w:val="0"/>
          <w:rtl w:val="0"/>
        </w:rPr>
      </w:pPr>
      <w:r>
        <w:rPr>
          <w:rFonts w:ascii="Arial" w:hAnsi="Arial"/>
          <w:spacing w:val="0"/>
          <w:rtl w:val="0"/>
          <w:lang w:val="en-US"/>
        </w:rPr>
        <w:t xml:space="preserve">WHEREAS, The ability to read, write, and compute is a basic requirement for </w:t>
      </w:r>
      <w:r>
        <w:rPr>
          <w:rFonts w:ascii="Arial" w:hAnsi="Arial"/>
          <w:spacing w:val="0"/>
          <w:rtl w:val="0"/>
          <w:lang w:val="en-US"/>
        </w:rPr>
        <w:t>full participation in the social and economic life of the State; and</w:t>
      </w:r>
    </w:p>
    <w:p>
      <w:pPr>
        <w:pStyle w:val="Body"/>
        <w:bidi w:val="0"/>
        <w:spacing w:before="288" w:line="280" w:lineRule="auto"/>
        <w:ind w:left="0" w:right="72" w:firstLine="720"/>
        <w:jc w:val="left"/>
        <w:rPr>
          <w:rFonts w:ascii="Arial" w:cs="Arial" w:hAnsi="Arial" w:eastAsia="Arial"/>
          <w:spacing w:val="0"/>
          <w:rtl w:val="0"/>
        </w:rPr>
      </w:pPr>
      <w:r>
        <w:rPr>
          <w:rFonts w:ascii="Arial" w:hAnsi="Arial"/>
          <w:spacing w:val="0"/>
          <w:rtl w:val="0"/>
          <w:lang w:val="en-US"/>
        </w:rPr>
        <w:t xml:space="preserve">WHEREAS, It is the policy of this State that blind and visually impaired </w:t>
      </w:r>
      <w:r>
        <w:rPr>
          <w:rFonts w:ascii="Arial" w:hAnsi="Arial"/>
          <w:spacing w:val="0"/>
          <w:rtl w:val="0"/>
          <w:lang w:val="en-US"/>
        </w:rPr>
        <w:t xml:space="preserve">students have the same access to </w:t>
      </w:r>
      <w:r>
        <w:rPr>
          <w:rFonts w:ascii="Arial" w:hAnsi="Arial"/>
          <w:i w:val="1"/>
          <w:iCs w:val="1"/>
          <w:spacing w:val="0"/>
          <w:u w:val="single"/>
          <w:rtl w:val="0"/>
          <w:lang w:val="en-US"/>
        </w:rPr>
        <w:t>achieving</w:t>
      </w:r>
      <w:r>
        <w:rPr>
          <w:rFonts w:ascii="Arial" w:hAnsi="Arial"/>
          <w:spacing w:val="0"/>
          <w:rtl w:val="0"/>
          <w:lang w:val="en-US"/>
        </w:rPr>
        <w:t xml:space="preserve"> literacy as their sighted peers; and</w:t>
      </w:r>
    </w:p>
    <w:p>
      <w:pPr>
        <w:pStyle w:val="Body"/>
        <w:bidi w:val="0"/>
        <w:spacing w:before="288" w:line="273" w:lineRule="auto"/>
        <w:ind w:left="0" w:right="72" w:firstLine="720"/>
        <w:jc w:val="both"/>
        <w:rPr>
          <w:rFonts w:ascii="Arial" w:cs="Arial" w:hAnsi="Arial" w:eastAsia="Arial"/>
          <w:spacing w:val="0"/>
          <w:rtl w:val="0"/>
        </w:rPr>
      </w:pPr>
      <w:r>
        <w:rPr>
          <w:rFonts w:ascii="Arial" w:hAnsi="Arial"/>
          <w:spacing w:val="0"/>
          <w:rtl w:val="0"/>
          <w:lang w:val="en-US"/>
        </w:rPr>
        <w:t xml:space="preserve">WHEREAS, If most blind and visually impaired students are to acquire literacy, </w:t>
      </w:r>
      <w:r>
        <w:rPr>
          <w:rFonts w:ascii="Arial" w:hAnsi="Arial"/>
          <w:i w:val="1"/>
          <w:iCs w:val="1"/>
          <w:spacing w:val="0"/>
          <w:u w:val="single"/>
          <w:rtl w:val="0"/>
          <w:lang w:val="en-US"/>
        </w:rPr>
        <w:t>which includes the requisite English, language arts, and mathematics skills,</w:t>
      </w:r>
      <w:r>
        <w:rPr>
          <w:rFonts w:ascii="Arial" w:hAnsi="Arial"/>
          <w:spacing w:val="0"/>
          <w:rtl w:val="0"/>
          <w:lang w:val="en-US"/>
        </w:rPr>
        <w:t xml:space="preserve"> they must </w:t>
      </w:r>
      <w:r>
        <w:rPr>
          <w:rFonts w:ascii="Arial" w:hAnsi="Arial"/>
          <w:spacing w:val="0"/>
          <w:rtl w:val="0"/>
          <w:lang w:val="en-US"/>
        </w:rPr>
        <w:t>be provided with instruction in these subjects in braille; now, therefore,</w:t>
      </w:r>
    </w:p>
    <w:p>
      <w:pPr>
        <w:pStyle w:val="Body"/>
        <w:bidi w:val="0"/>
        <w:spacing w:before="288" w:line="273" w:lineRule="auto"/>
        <w:ind w:left="0" w:right="72" w:firstLine="720"/>
        <w:jc w:val="left"/>
        <w:rPr>
          <w:rFonts w:ascii="Arial" w:cs="Arial" w:hAnsi="Arial" w:eastAsia="Arial"/>
          <w:spacing w:val="0"/>
          <w:rtl w:val="0"/>
        </w:rPr>
      </w:pPr>
      <w:r>
        <w:rPr>
          <w:rFonts w:ascii="Arial" w:hAnsi="Arial"/>
          <w:spacing w:val="0"/>
          <w:rtl w:val="0"/>
          <w:lang w:val="en-US"/>
        </w:rPr>
        <w:t xml:space="preserve">SECTION 1. BE IT ENACTED BY THE GENERAL ASSEMBLY OF </w:t>
      </w:r>
      <w:r>
        <w:rPr>
          <w:rFonts w:ascii="Arial" w:hAnsi="Arial"/>
          <w:spacing w:val="0"/>
          <w:rtl w:val="0"/>
          <w:lang w:val="en-US"/>
        </w:rPr>
        <w:t>MARYLAND, That the Laws of Maryland read as follows:</w:t>
      </w:r>
    </w:p>
    <w:p>
      <w:pPr>
        <w:pStyle w:val="Body"/>
        <w:bidi w:val="0"/>
        <w:spacing w:before="288" w:line="208" w:lineRule="auto"/>
        <w:ind w:left="0" w:right="0" w:firstLine="0"/>
        <w:jc w:val="center"/>
        <w:rPr>
          <w:rFonts w:ascii="Tahoma" w:cs="Tahoma" w:hAnsi="Tahoma" w:eastAsia="Tahoma"/>
          <w:b w:val="1"/>
          <w:bCs w:val="1"/>
          <w:spacing w:val="18"/>
          <w:sz w:val="21"/>
          <w:szCs w:val="21"/>
          <w:rtl w:val="0"/>
        </w:rPr>
      </w:pPr>
      <w:r>
        <w:rPr>
          <w:rFonts w:ascii="Tahoma" w:hAnsi="Tahoma"/>
          <w:b w:val="1"/>
          <w:bCs w:val="1"/>
          <w:spacing w:val="18"/>
          <w:sz w:val="21"/>
          <w:szCs w:val="21"/>
          <w:rtl w:val="0"/>
          <w:lang w:val="en-US"/>
        </w:rPr>
        <w:t xml:space="preserve">Article </w:t>
      </w:r>
      <w:r>
        <w:rPr>
          <w:rFonts w:ascii="Arial" w:hAnsi="Arial" w:hint="default"/>
          <w:b w:val="1"/>
          <w:bCs w:val="1"/>
          <w:spacing w:val="18"/>
          <w:sz w:val="6"/>
          <w:szCs w:val="6"/>
          <w:rtl w:val="0"/>
        </w:rPr>
        <w:t>–</w:t>
      </w:r>
      <w:r>
        <w:rPr>
          <w:rFonts w:ascii="Tahoma" w:hAnsi="Tahoma"/>
          <w:b w:val="1"/>
          <w:bCs w:val="1"/>
          <w:spacing w:val="18"/>
          <w:sz w:val="21"/>
          <w:szCs w:val="21"/>
          <w:rtl w:val="0"/>
          <w:lang w:val="en-US"/>
        </w:rPr>
        <w:t xml:space="preserve"> Education</w:t>
      </w:r>
    </w:p>
    <w:p>
      <w:pPr>
        <w:pStyle w:val="Body"/>
        <w:bidi w:val="0"/>
        <w:spacing w:before="360" w:line="216" w:lineRule="auto"/>
        <w:ind w:left="0" w:right="0" w:firstLine="0"/>
        <w:jc w:val="left"/>
        <w:rPr>
          <w:rFonts w:ascii="Arial" w:cs="Arial" w:hAnsi="Arial" w:eastAsia="Arial"/>
          <w:spacing w:val="0"/>
          <w:rtl w:val="0"/>
        </w:rPr>
      </w:pPr>
      <w:r>
        <w:rPr>
          <w:rFonts w:ascii="Arial" w:hAnsi="Arial"/>
          <w:spacing w:val="0"/>
          <w:rtl w:val="0"/>
        </w:rPr>
        <w:t>8</w:t>
      </w:r>
      <w:r>
        <w:rPr>
          <w:rFonts w:ascii="Arial" w:hAnsi="Arial" w:hint="default"/>
          <w:spacing w:val="0"/>
          <w:rtl w:val="0"/>
        </w:rPr>
        <w:t>–</w:t>
      </w:r>
      <w:r>
        <w:rPr>
          <w:rFonts w:ascii="Arial" w:hAnsi="Arial"/>
          <w:spacing w:val="0"/>
          <w:rtl w:val="0"/>
        </w:rPr>
        <w:t>408.</w:t>
      </w:r>
    </w:p>
    <w:p>
      <w:pPr>
        <w:pStyle w:val="Body"/>
        <w:tabs>
          <w:tab w:val="left" w:pos="1459"/>
          <w:tab w:val="right" w:pos="9269"/>
        </w:tabs>
        <w:bidi w:val="0"/>
        <w:spacing w:before="324" w:line="264" w:lineRule="auto"/>
        <w:ind w:left="720" w:right="0" w:firstLine="0"/>
        <w:jc w:val="left"/>
        <w:rPr>
          <w:rFonts w:ascii="Arial" w:cs="Arial" w:hAnsi="Arial" w:eastAsia="Arial"/>
          <w:spacing w:val="0"/>
          <w:rtl w:val="0"/>
        </w:rPr>
      </w:pPr>
      <w:r>
        <w:rPr>
          <w:rFonts w:ascii="Arial" w:hAnsi="Arial"/>
          <w:spacing w:val="0"/>
          <w:rtl w:val="0"/>
        </w:rPr>
        <w:t>(a)</w:t>
        <w:tab/>
        <w:t>(1)</w:t>
        <w:tab/>
      </w:r>
      <w:r>
        <w:rPr>
          <w:rFonts w:ascii="Arial" w:hAnsi="Arial"/>
          <w:spacing w:val="0"/>
          <w:rtl w:val="0"/>
          <w:lang w:val="en-US"/>
        </w:rPr>
        <w:t>In this section the following words have the meanings indicated.</w:t>
      </w:r>
    </w:p>
    <w:p>
      <w:pPr>
        <w:pStyle w:val="Body"/>
        <w:tabs>
          <w:tab w:val="right" w:pos="8842"/>
        </w:tabs>
        <w:bidi w:val="0"/>
        <w:spacing w:before="252" w:line="266" w:lineRule="auto"/>
        <w:ind w:left="1440" w:right="0" w:firstLine="0"/>
        <w:jc w:val="left"/>
        <w:rPr>
          <w:rFonts w:ascii="Arial" w:cs="Arial" w:hAnsi="Arial" w:eastAsia="Arial"/>
          <w:spacing w:val="0"/>
          <w:rtl w:val="0"/>
        </w:rPr>
      </w:pPr>
      <w:r>
        <w:rPr>
          <w:rFonts w:ascii="Arial" w:hAnsi="Arial"/>
          <w:spacing w:val="0"/>
          <w:rtl w:val="0"/>
        </w:rPr>
        <w:t>(2)</w:t>
        <w:tab/>
      </w:r>
      <w:r>
        <w:rPr>
          <w:rFonts w:ascii="Arial" w:hAnsi="Arial" w:hint="default"/>
          <w:spacing w:val="0"/>
          <w:rtl w:val="1"/>
          <w:lang w:val="ar-SA" w:bidi="ar-SA"/>
        </w:rPr>
        <w:t>“</w:t>
      </w:r>
      <w:r>
        <w:rPr>
          <w:rFonts w:ascii="Arial" w:hAnsi="Arial"/>
          <w:spacing w:val="0"/>
          <w:rtl w:val="0"/>
          <w:lang w:val="en-US"/>
        </w:rPr>
        <w:t>Child who is blind or visually impaired</w:t>
      </w:r>
      <w:r>
        <w:rPr>
          <w:rFonts w:ascii="Arial" w:hAnsi="Arial" w:hint="default"/>
          <w:spacing w:val="0"/>
          <w:rtl w:val="0"/>
        </w:rPr>
        <w:t xml:space="preserve">” </w:t>
      </w:r>
      <w:r>
        <w:rPr>
          <w:rFonts w:ascii="Arial" w:hAnsi="Arial"/>
          <w:spacing w:val="0"/>
          <w:rtl w:val="0"/>
          <w:lang w:val="en-US"/>
        </w:rPr>
        <w:t>means a child who:</w:t>
      </w:r>
    </w:p>
    <w:p>
      <w:pPr>
        <w:pStyle w:val="Body"/>
        <w:tabs>
          <w:tab w:val="left" w:pos="2952"/>
        </w:tabs>
        <w:bidi w:val="0"/>
        <w:spacing w:before="720" w:line="273" w:lineRule="auto"/>
        <w:ind w:left="0" w:right="72" w:firstLine="2232"/>
        <w:jc w:val="both"/>
        <w:rPr>
          <w:rFonts w:ascii="Arial" w:cs="Arial" w:hAnsi="Arial" w:eastAsia="Arial"/>
          <w:spacing w:val="0"/>
          <w:rtl w:val="0"/>
        </w:rPr>
      </w:pPr>
      <w:r>
        <w:rPr>
          <w:rFonts w:ascii="Arial" w:hAnsi="Arial"/>
          <w:spacing w:val="0"/>
          <w:rtl w:val="0"/>
          <w:lang w:val="en-US"/>
        </w:rPr>
        <w:t xml:space="preserve">Has a visual acuity of 20/200 or less in the better eye with </w:t>
      </w:r>
      <w:r>
        <w:rPr>
          <w:rFonts w:ascii="Arial" w:hAnsi="Arial"/>
          <w:spacing w:val="0"/>
          <w:rtl w:val="0"/>
          <w:lang w:val="en-US"/>
        </w:rPr>
        <w:t xml:space="preserve">correcting lenses or has a limited field of vision so that the widest diameter of the </w:t>
      </w:r>
      <w:r>
        <w:rPr>
          <w:rFonts w:ascii="Arial" w:hAnsi="Arial"/>
          <w:spacing w:val="0"/>
          <w:rtl w:val="0"/>
          <w:lang w:val="en-US"/>
        </w:rPr>
        <w:t>visual field subtends an angle no greater than 20 degrees;</w:t>
      </w:r>
    </w:p>
    <w:p>
      <w:pPr>
        <w:pStyle w:val="Body"/>
        <w:tabs>
          <w:tab w:val="left" w:pos="2952"/>
        </w:tabs>
        <w:bidi w:val="0"/>
        <w:spacing w:before="288" w:line="273" w:lineRule="auto"/>
        <w:ind w:left="0" w:right="72" w:firstLine="2232"/>
        <w:jc w:val="left"/>
        <w:rPr>
          <w:rFonts w:ascii="Arial" w:cs="Arial" w:hAnsi="Arial" w:eastAsia="Arial"/>
          <w:spacing w:val="0"/>
          <w:rtl w:val="0"/>
        </w:rPr>
      </w:pPr>
      <w:r>
        <w:rPr>
          <w:rFonts w:ascii="Arial" w:hAnsi="Arial"/>
          <w:spacing w:val="0"/>
          <w:rtl w:val="0"/>
          <w:lang w:val="en-US"/>
        </w:rPr>
        <w:t xml:space="preserve">Has a medically indicated expectation of visual </w:t>
      </w:r>
      <w:r>
        <w:rPr>
          <w:rFonts w:ascii="Arial" w:hAnsi="Arial"/>
          <w:spacing w:val="0"/>
          <w:rtl w:val="0"/>
          <w:lang w:val="it-IT"/>
        </w:rPr>
        <w:t>deterioration; or</w:t>
      </w:r>
    </w:p>
    <w:p>
      <w:pPr>
        <w:pStyle w:val="Body"/>
        <w:tabs>
          <w:tab w:val="left" w:pos="2952"/>
        </w:tabs>
        <w:bidi w:val="0"/>
        <w:spacing w:before="288" w:line="276" w:lineRule="auto"/>
        <w:ind w:left="0" w:right="72" w:firstLine="2232"/>
        <w:jc w:val="both"/>
        <w:rPr>
          <w:rFonts w:ascii="Arial" w:cs="Arial" w:hAnsi="Arial" w:eastAsia="Arial"/>
          <w:spacing w:val="0"/>
          <w:rtl w:val="0"/>
        </w:rPr>
      </w:pPr>
      <w:r>
        <w:rPr>
          <w:rFonts w:ascii="Arial" w:hAnsi="Arial"/>
          <w:spacing w:val="0"/>
          <w:rtl w:val="0"/>
          <w:lang w:val="en-US"/>
        </w:rPr>
        <w:t xml:space="preserve">Has a medically diagnosed limitation in visual functioning </w:t>
      </w:r>
      <w:r>
        <w:rPr>
          <w:rFonts w:ascii="Arial" w:hAnsi="Arial"/>
          <w:spacing w:val="0"/>
          <w:rtl w:val="0"/>
          <w:lang w:val="en-US"/>
        </w:rPr>
        <w:t>that restricts the child</w:t>
      </w:r>
      <w:r>
        <w:rPr>
          <w:rFonts w:ascii="Arial" w:hAnsi="Arial" w:hint="default"/>
          <w:spacing w:val="0"/>
          <w:rtl w:val="1"/>
        </w:rPr>
        <w:t>’</w:t>
      </w:r>
      <w:r>
        <w:rPr>
          <w:rFonts w:ascii="Arial" w:hAnsi="Arial"/>
          <w:spacing w:val="0"/>
          <w:rtl w:val="0"/>
          <w:lang w:val="en-US"/>
        </w:rPr>
        <w:t xml:space="preserve">s ability to read and write standard print at levels expected of </w:t>
      </w:r>
      <w:r>
        <w:rPr>
          <w:rFonts w:ascii="Arial" w:hAnsi="Arial"/>
          <w:spacing w:val="0"/>
          <w:rtl w:val="0"/>
          <w:lang w:val="en-US"/>
        </w:rPr>
        <w:t>other children of comparable ability and grade level.</w:t>
      </w:r>
    </w:p>
    <w:p>
      <w:pPr>
        <w:pStyle w:val="Body"/>
        <w:tabs>
          <w:tab w:val="left" w:pos="2232"/>
        </w:tabs>
        <w:bidi w:val="0"/>
        <w:spacing w:before="288" w:line="273" w:lineRule="auto"/>
        <w:ind w:left="0" w:right="72" w:firstLine="1512"/>
        <w:jc w:val="left"/>
        <w:rPr>
          <w:rFonts w:ascii="Arial" w:cs="Arial" w:hAnsi="Arial" w:eastAsia="Arial"/>
          <w:spacing w:val="0"/>
          <w:rtl w:val="0"/>
        </w:rPr>
      </w:pPr>
      <w:r>
        <w:rPr>
          <w:rFonts w:ascii="Arial" w:hAnsi="Arial" w:hint="default"/>
          <w:spacing w:val="0"/>
          <w:rtl w:val="1"/>
          <w:lang w:val="ar-SA" w:bidi="ar-SA"/>
        </w:rPr>
        <w:t>“</w:t>
      </w:r>
      <w:r>
        <w:rPr>
          <w:rFonts w:ascii="Arial" w:hAnsi="Arial"/>
          <w:spacing w:val="0"/>
          <w:rtl w:val="0"/>
          <w:lang w:val="fr-FR"/>
        </w:rPr>
        <w:t>Braille</w:t>
      </w:r>
      <w:r>
        <w:rPr>
          <w:rFonts w:ascii="Arial" w:hAnsi="Arial" w:hint="default"/>
          <w:spacing w:val="0"/>
          <w:rtl w:val="0"/>
        </w:rPr>
        <w:t xml:space="preserve">” </w:t>
      </w:r>
      <w:r>
        <w:rPr>
          <w:rFonts w:ascii="Arial" w:hAnsi="Arial"/>
          <w:spacing w:val="0"/>
          <w:rtl w:val="0"/>
          <w:lang w:val="en-US"/>
        </w:rPr>
        <w:t xml:space="preserve">means the system of reading and writing through touch </w:t>
      </w:r>
      <w:r>
        <w:rPr>
          <w:rFonts w:ascii="Arial" w:hAnsi="Arial"/>
          <w:spacing w:val="0"/>
          <w:rtl w:val="0"/>
          <w:lang w:val="en-US"/>
        </w:rPr>
        <w:t>commonly known as Standard English Contracted Braille.</w:t>
      </w:r>
    </w:p>
    <w:p>
      <w:pPr>
        <w:pStyle w:val="Body"/>
        <w:tabs>
          <w:tab w:val="left" w:pos="2232"/>
        </w:tabs>
        <w:bidi w:val="0"/>
        <w:spacing w:before="288" w:line="273" w:lineRule="auto"/>
        <w:ind w:left="0" w:right="72" w:firstLine="1512"/>
        <w:jc w:val="left"/>
        <w:rPr>
          <w:rFonts w:ascii="Arial" w:cs="Arial" w:hAnsi="Arial" w:eastAsia="Arial"/>
          <w:spacing w:val="0"/>
          <w:rtl w:val="0"/>
        </w:rPr>
      </w:pPr>
      <w:r>
        <w:rPr>
          <w:rFonts w:ascii="Arial" w:hAnsi="Arial" w:hint="default"/>
          <w:spacing w:val="0"/>
          <w:rtl w:val="1"/>
          <w:lang w:val="ar-SA" w:bidi="ar-SA"/>
        </w:rPr>
        <w:t>“</w:t>
      </w:r>
      <w:r>
        <w:rPr>
          <w:rFonts w:ascii="Arial" w:hAnsi="Arial"/>
          <w:spacing w:val="0"/>
          <w:rtl w:val="0"/>
          <w:lang w:val="en-US"/>
        </w:rPr>
        <w:t>Individualized education program</w:t>
      </w:r>
      <w:r>
        <w:rPr>
          <w:rFonts w:ascii="Arial" w:hAnsi="Arial" w:hint="default"/>
          <w:spacing w:val="0"/>
          <w:rtl w:val="0"/>
        </w:rPr>
        <w:t xml:space="preserve">” </w:t>
      </w:r>
      <w:r>
        <w:rPr>
          <w:rFonts w:ascii="Arial" w:hAnsi="Arial"/>
          <w:spacing w:val="0"/>
          <w:rtl w:val="0"/>
          <w:lang w:val="en-US"/>
        </w:rPr>
        <w:t xml:space="preserve">and </w:t>
      </w:r>
      <w:r>
        <w:rPr>
          <w:rFonts w:ascii="Arial" w:hAnsi="Arial" w:hint="default"/>
          <w:spacing w:val="0"/>
          <w:rtl w:val="1"/>
          <w:lang w:val="ar-SA" w:bidi="ar-SA"/>
        </w:rPr>
        <w:t>“</w:t>
      </w:r>
      <w:r>
        <w:rPr>
          <w:rFonts w:ascii="Arial" w:hAnsi="Arial"/>
          <w:spacing w:val="0"/>
          <w:rtl w:val="0"/>
          <w:lang w:val="en-US"/>
        </w:rPr>
        <w:t>IEP team</w:t>
      </w:r>
      <w:r>
        <w:rPr>
          <w:rFonts w:ascii="Arial" w:hAnsi="Arial" w:hint="default"/>
          <w:spacing w:val="0"/>
          <w:rtl w:val="0"/>
        </w:rPr>
        <w:t xml:space="preserve">” </w:t>
      </w:r>
      <w:r>
        <w:rPr>
          <w:rFonts w:ascii="Arial" w:hAnsi="Arial"/>
          <w:spacing w:val="0"/>
          <w:rtl w:val="0"/>
          <w:lang w:val="en-US"/>
        </w:rPr>
        <w:t xml:space="preserve">have the same </w:t>
      </w:r>
      <w:r>
        <w:rPr>
          <w:rFonts w:ascii="Arial" w:hAnsi="Arial"/>
          <w:spacing w:val="0"/>
          <w:rtl w:val="0"/>
          <w:lang w:val="en-US"/>
        </w:rPr>
        <w:t>meaning as provided by the Individuals with Disabilities Education Act.</w:t>
      </w:r>
    </w:p>
    <w:p>
      <w:pPr>
        <w:pStyle w:val="Body"/>
        <w:tabs>
          <w:tab w:val="left" w:pos="2232"/>
        </w:tabs>
        <w:bidi w:val="0"/>
        <w:spacing w:before="288" w:line="273" w:lineRule="auto"/>
        <w:ind w:left="0" w:right="72" w:firstLine="1512"/>
        <w:jc w:val="both"/>
        <w:rPr>
          <w:rFonts w:ascii="Arial" w:cs="Arial" w:hAnsi="Arial" w:eastAsia="Arial"/>
          <w:spacing w:val="0"/>
          <w:rtl w:val="0"/>
        </w:rPr>
      </w:pPr>
      <w:r>
        <w:rPr>
          <w:rFonts w:ascii="Arial" w:hAnsi="Arial" w:hint="default"/>
          <w:spacing w:val="0"/>
          <w:rtl w:val="1"/>
          <w:lang w:val="ar-SA" w:bidi="ar-SA"/>
        </w:rPr>
        <w:t>“</w:t>
      </w:r>
      <w:r>
        <w:rPr>
          <w:rFonts w:ascii="Arial" w:hAnsi="Arial"/>
          <w:spacing w:val="0"/>
          <w:rtl w:val="0"/>
          <w:lang w:val="en-US"/>
        </w:rPr>
        <w:t>National Instructional Materials Access Center</w:t>
      </w:r>
      <w:r>
        <w:rPr>
          <w:rFonts w:ascii="Arial" w:hAnsi="Arial" w:hint="default"/>
          <w:spacing w:val="0"/>
          <w:rtl w:val="0"/>
        </w:rPr>
        <w:t xml:space="preserve">” </w:t>
      </w:r>
      <w:r>
        <w:rPr>
          <w:rFonts w:ascii="Arial" w:hAnsi="Arial"/>
          <w:spacing w:val="0"/>
          <w:rtl w:val="0"/>
          <w:lang w:val="en-US"/>
        </w:rPr>
        <w:t xml:space="preserve">means the center </w:t>
      </w:r>
      <w:r>
        <w:rPr>
          <w:rFonts w:ascii="Arial" w:hAnsi="Arial"/>
          <w:spacing w:val="0"/>
          <w:rtl w:val="0"/>
          <w:lang w:val="en-US"/>
        </w:rPr>
        <w:t xml:space="preserve">established under </w:t>
      </w:r>
      <w:r>
        <w:rPr>
          <w:rFonts w:ascii="Arial" w:hAnsi="Arial" w:hint="default"/>
          <w:spacing w:val="0"/>
          <w:rtl w:val="0"/>
        </w:rPr>
        <w:t xml:space="preserve">§ </w:t>
      </w:r>
      <w:r>
        <w:rPr>
          <w:rFonts w:ascii="Arial" w:hAnsi="Arial"/>
          <w:spacing w:val="0"/>
          <w:rtl w:val="0"/>
          <w:lang w:val="en-US"/>
        </w:rPr>
        <w:t xml:space="preserve">674(e) of the federal Individuals with Disabilities Education </w:t>
      </w:r>
      <w:r>
        <w:rPr>
          <w:rFonts w:ascii="Arial" w:hAnsi="Arial"/>
          <w:spacing w:val="0"/>
          <w:rtl w:val="0"/>
          <w:lang w:val="en-US"/>
        </w:rPr>
        <w:t>Improvement Act of 2004.</w:t>
      </w:r>
    </w:p>
    <w:p>
      <w:pPr>
        <w:pStyle w:val="Body"/>
        <w:tabs>
          <w:tab w:val="left" w:pos="2232"/>
        </w:tabs>
        <w:bidi w:val="0"/>
        <w:spacing w:before="288" w:line="276" w:lineRule="auto"/>
        <w:ind w:left="0" w:right="72" w:firstLine="1512"/>
        <w:jc w:val="both"/>
        <w:rPr>
          <w:rFonts w:ascii="Arial" w:cs="Arial" w:hAnsi="Arial" w:eastAsia="Arial"/>
          <w:spacing w:val="0"/>
          <w:rtl w:val="0"/>
        </w:rPr>
      </w:pPr>
      <w:r>
        <w:rPr>
          <w:rFonts w:ascii="Arial" w:hAnsi="Arial" w:hint="default"/>
          <w:spacing w:val="0"/>
          <w:rtl w:val="1"/>
          <w:lang w:val="ar-SA" w:bidi="ar-SA"/>
        </w:rPr>
        <w:t>“</w:t>
      </w:r>
      <w:r>
        <w:rPr>
          <w:rFonts w:ascii="Arial" w:hAnsi="Arial"/>
          <w:spacing w:val="0"/>
          <w:rtl w:val="0"/>
        </w:rPr>
        <w:t>NIMAS</w:t>
      </w:r>
      <w:r>
        <w:rPr>
          <w:rFonts w:ascii="Arial" w:hAnsi="Arial" w:hint="default"/>
          <w:spacing w:val="0"/>
          <w:rtl w:val="0"/>
        </w:rPr>
        <w:t xml:space="preserve">” </w:t>
      </w:r>
      <w:r>
        <w:rPr>
          <w:rFonts w:ascii="Arial" w:hAnsi="Arial"/>
          <w:spacing w:val="0"/>
          <w:rtl w:val="0"/>
          <w:lang w:val="en-US"/>
        </w:rPr>
        <w:t xml:space="preserve">means the National Instructional Materials Accessibility </w:t>
      </w:r>
      <w:r>
        <w:rPr>
          <w:rFonts w:ascii="Arial" w:hAnsi="Arial"/>
          <w:spacing w:val="0"/>
          <w:rtl w:val="0"/>
          <w:lang w:val="en-US"/>
        </w:rPr>
        <w:t xml:space="preserve">Standard established by the federal Secretary for Education under 20 U.S.C. 1412 to </w:t>
      </w:r>
      <w:r>
        <w:rPr>
          <w:rFonts w:ascii="Arial" w:hAnsi="Arial"/>
          <w:spacing w:val="0"/>
          <w:rtl w:val="0"/>
          <w:lang w:val="en-US"/>
        </w:rPr>
        <w:t xml:space="preserve">be used in the preparation of electronic files suitable and used solely for efficient </w:t>
      </w:r>
      <w:r>
        <w:rPr>
          <w:rFonts w:ascii="Arial" w:hAnsi="Arial"/>
          <w:spacing w:val="0"/>
          <w:rtl w:val="0"/>
          <w:lang w:val="en-US"/>
        </w:rPr>
        <w:t>conversion into specialized formats.</w:t>
      </w:r>
    </w:p>
    <w:p>
      <w:pPr>
        <w:pStyle w:val="Body"/>
        <w:tabs>
          <w:tab w:val="left" w:pos="2232"/>
        </w:tabs>
        <w:bidi w:val="0"/>
        <w:spacing w:before="288" w:line="273" w:lineRule="auto"/>
        <w:ind w:left="0" w:right="72" w:firstLine="1512"/>
        <w:jc w:val="both"/>
        <w:rPr>
          <w:rFonts w:ascii="Arial" w:cs="Arial" w:hAnsi="Arial" w:eastAsia="Arial"/>
          <w:spacing w:val="0"/>
          <w:rtl w:val="0"/>
        </w:rPr>
      </w:pPr>
      <w:r>
        <w:rPr>
          <w:rFonts w:ascii="Arial" w:hAnsi="Arial" w:hint="default"/>
          <w:spacing w:val="0"/>
          <w:rtl w:val="1"/>
          <w:lang w:val="ar-SA" w:bidi="ar-SA"/>
        </w:rPr>
        <w:t>“</w:t>
      </w:r>
      <w:r>
        <w:rPr>
          <w:rFonts w:ascii="Arial" w:hAnsi="Arial"/>
          <w:spacing w:val="0"/>
          <w:rtl w:val="0"/>
          <w:lang w:val="en-US"/>
        </w:rPr>
        <w:t>Print instructional materials</w:t>
      </w:r>
      <w:r>
        <w:rPr>
          <w:rFonts w:ascii="Arial" w:hAnsi="Arial" w:hint="default"/>
          <w:spacing w:val="0"/>
          <w:rtl w:val="0"/>
        </w:rPr>
        <w:t xml:space="preserve">” </w:t>
      </w:r>
      <w:r>
        <w:rPr>
          <w:rFonts w:ascii="Arial" w:hAnsi="Arial"/>
          <w:spacing w:val="0"/>
          <w:rtl w:val="0"/>
          <w:lang w:val="en-US"/>
        </w:rPr>
        <w:t xml:space="preserve">means printed textbooks and </w:t>
      </w:r>
      <w:r>
        <w:rPr>
          <w:rFonts w:ascii="Arial" w:hAnsi="Arial"/>
          <w:spacing w:val="0"/>
          <w:rtl w:val="0"/>
          <w:lang w:val="en-US"/>
        </w:rPr>
        <w:t xml:space="preserve">related printed core materials that are written and published primarily for use in </w:t>
      </w:r>
      <w:r>
        <w:rPr>
          <w:rFonts w:ascii="Arial" w:hAnsi="Arial"/>
          <w:spacing w:val="0"/>
          <w:rtl w:val="0"/>
          <w:lang w:val="en-US"/>
        </w:rPr>
        <w:t xml:space="preserve">elementary school and secondary school instruction and are required by the </w:t>
      </w:r>
      <w:r>
        <w:rPr>
          <w:rFonts w:ascii="Arial" w:hAnsi="Arial"/>
          <w:spacing w:val="0"/>
          <w:rtl w:val="0"/>
          <w:lang w:val="en-US"/>
        </w:rPr>
        <w:t>Department or county board for use by students in the classroom.</w:t>
      </w:r>
    </w:p>
    <w:p>
      <w:pPr>
        <w:pStyle w:val="Body"/>
        <w:tabs>
          <w:tab w:val="left" w:pos="2232"/>
        </w:tabs>
        <w:bidi w:val="0"/>
        <w:spacing w:before="288" w:line="273" w:lineRule="auto"/>
        <w:ind w:left="0" w:right="72" w:firstLine="1512"/>
        <w:jc w:val="left"/>
        <w:rPr>
          <w:rFonts w:ascii="Arial" w:cs="Arial" w:hAnsi="Arial" w:eastAsia="Arial"/>
          <w:spacing w:val="0"/>
          <w:rtl w:val="0"/>
        </w:rPr>
      </w:pPr>
      <w:r>
        <w:rPr>
          <w:rFonts w:ascii="Arial" w:hAnsi="Arial" w:hint="default"/>
          <w:spacing w:val="0"/>
          <w:rtl w:val="1"/>
          <w:lang w:val="ar-SA" w:bidi="ar-SA"/>
        </w:rPr>
        <w:t>“</w:t>
      </w:r>
      <w:r>
        <w:rPr>
          <w:rFonts w:ascii="Arial" w:hAnsi="Arial"/>
          <w:spacing w:val="0"/>
          <w:rtl w:val="0"/>
          <w:lang w:val="en-US"/>
        </w:rPr>
        <w:t>Specialized formats</w:t>
      </w:r>
      <w:r>
        <w:rPr>
          <w:rFonts w:ascii="Arial" w:hAnsi="Arial" w:hint="default"/>
          <w:spacing w:val="0"/>
          <w:rtl w:val="0"/>
        </w:rPr>
        <w:t xml:space="preserve">” </w:t>
      </w:r>
      <w:r>
        <w:rPr>
          <w:rFonts w:ascii="Arial" w:hAnsi="Arial"/>
          <w:spacing w:val="0"/>
          <w:rtl w:val="0"/>
          <w:lang w:val="en-US"/>
        </w:rPr>
        <w:t xml:space="preserve">means braille, large print, audio, or digital </w:t>
      </w:r>
      <w:r>
        <w:rPr>
          <w:rFonts w:ascii="Arial" w:hAnsi="Arial"/>
          <w:spacing w:val="0"/>
          <w:rtl w:val="0"/>
          <w:lang w:val="en-US"/>
        </w:rPr>
        <w:t>text that is used by blind or visually impaired individuals.</w:t>
      </w:r>
    </w:p>
    <w:p>
      <w:pPr>
        <w:pStyle w:val="Body"/>
        <w:tabs>
          <w:tab w:val="left" w:pos="1483"/>
          <w:tab w:val="right" w:pos="9658"/>
        </w:tabs>
        <w:bidi w:val="0"/>
        <w:spacing w:before="288" w:line="264" w:lineRule="auto"/>
        <w:ind w:left="720" w:right="0" w:firstLine="0"/>
        <w:jc w:val="left"/>
        <w:rPr>
          <w:rFonts w:ascii="Arial" w:cs="Arial" w:hAnsi="Arial" w:eastAsia="Arial"/>
          <w:spacing w:val="0"/>
          <w:rtl w:val="0"/>
        </w:rPr>
      </w:pPr>
      <w:r>
        <w:rPr>
          <w:rFonts w:ascii="Arial" w:hAnsi="Arial"/>
          <w:spacing w:val="0"/>
          <w:rtl w:val="0"/>
        </w:rPr>
        <w:t>(b)</w:t>
        <w:tab/>
        <w:t>(1)</w:t>
        <w:tab/>
      </w:r>
      <w:r>
        <w:rPr>
          <w:rFonts w:ascii="Arial" w:hAnsi="Arial"/>
          <w:spacing w:val="0"/>
          <w:rtl w:val="0"/>
          <w:lang w:val="en-US"/>
        </w:rPr>
        <w:t>In developing the individualized education program for a child who</w:t>
      </w:r>
    </w:p>
    <w:p>
      <w:pPr>
        <w:pStyle w:val="Body"/>
        <w:bidi w:val="0"/>
        <w:spacing w:before="36" w:line="276" w:lineRule="auto"/>
        <w:ind w:left="0" w:right="72" w:firstLine="0"/>
        <w:jc w:val="both"/>
        <w:rPr>
          <w:rFonts w:ascii="Arial" w:cs="Arial" w:hAnsi="Arial" w:eastAsia="Arial"/>
          <w:spacing w:val="0"/>
          <w:rtl w:val="0"/>
        </w:rPr>
      </w:pPr>
      <w:r>
        <w:rPr>
          <w:rFonts w:ascii="Arial" w:hAnsi="Arial"/>
          <w:spacing w:val="0"/>
          <w:rtl w:val="0"/>
          <w:lang w:val="en-US"/>
        </w:rPr>
        <w:t xml:space="preserve">is blind or visually impaired, provisions shall be made for instruction in braille and the </w:t>
      </w:r>
      <w:r>
        <w:rPr>
          <w:rFonts w:ascii="Arial" w:hAnsi="Arial"/>
          <w:spacing w:val="0"/>
          <w:rtl w:val="0"/>
          <w:lang w:val="en-US"/>
        </w:rPr>
        <w:t>use of braille unless the IEP team determines, after an evaluation of the child</w:t>
      </w:r>
      <w:r>
        <w:rPr>
          <w:rFonts w:ascii="Arial" w:hAnsi="Arial" w:hint="default"/>
          <w:spacing w:val="0"/>
          <w:rtl w:val="1"/>
        </w:rPr>
        <w:t>’</w:t>
      </w:r>
      <w:r>
        <w:rPr>
          <w:rFonts w:ascii="Arial" w:hAnsi="Arial"/>
          <w:spacing w:val="0"/>
          <w:rtl w:val="0"/>
        </w:rPr>
        <w:t xml:space="preserve">s </w:t>
      </w:r>
      <w:r>
        <w:rPr>
          <w:rFonts w:ascii="Arial" w:hAnsi="Arial"/>
          <w:spacing w:val="0"/>
          <w:rtl w:val="0"/>
          <w:lang w:val="en-US"/>
        </w:rPr>
        <w:t xml:space="preserve">reading and writing skills, needs, and appropriate reading and writing media, </w:t>
      </w:r>
      <w:r>
        <w:rPr>
          <w:rFonts w:ascii="Arial" w:hAnsi="Arial"/>
          <w:spacing w:val="0"/>
          <w:rtl w:val="0"/>
          <w:lang w:val="en-US"/>
        </w:rPr>
        <w:t>including an evaluation of the child</w:t>
      </w:r>
      <w:r>
        <w:rPr>
          <w:rFonts w:ascii="Arial" w:hAnsi="Arial" w:hint="default"/>
          <w:spacing w:val="0"/>
          <w:rtl w:val="1"/>
        </w:rPr>
        <w:t>’</w:t>
      </w:r>
      <w:r>
        <w:rPr>
          <w:rFonts w:ascii="Arial" w:hAnsi="Arial"/>
          <w:spacing w:val="0"/>
          <w:rtl w:val="0"/>
          <w:lang w:val="en-US"/>
        </w:rPr>
        <w:t xml:space="preserve">s future needs for instruction in braille or the use </w:t>
      </w:r>
      <w:r>
        <w:rPr>
          <w:rFonts w:ascii="Arial" w:hAnsi="Arial"/>
          <w:spacing w:val="0"/>
          <w:rtl w:val="0"/>
          <w:lang w:val="en-US"/>
        </w:rPr>
        <w:t>of braille, that such instruction or use is not appropriate for the child.</w:t>
      </w:r>
    </w:p>
    <w:p>
      <w:pPr>
        <w:pStyle w:val="Body"/>
        <w:tabs>
          <w:tab w:val="right" w:pos="9653"/>
        </w:tabs>
        <w:bidi w:val="0"/>
        <w:spacing w:before="216" w:line="266" w:lineRule="auto"/>
        <w:ind w:left="1440" w:right="0" w:firstLine="0"/>
        <w:jc w:val="left"/>
        <w:rPr>
          <w:rFonts w:ascii="Arial" w:cs="Arial" w:hAnsi="Arial" w:eastAsia="Arial"/>
          <w:spacing w:val="0"/>
          <w:rtl w:val="0"/>
        </w:rPr>
      </w:pPr>
      <w:r>
        <w:rPr>
          <w:rFonts w:ascii="Arial" w:hAnsi="Arial"/>
          <w:spacing w:val="0"/>
          <w:rtl w:val="0"/>
        </w:rPr>
        <w:t>(2)</w:t>
        <w:tab/>
      </w:r>
      <w:r>
        <w:rPr>
          <w:rFonts w:ascii="Arial" w:hAnsi="Arial"/>
          <w:spacing w:val="0"/>
          <w:rtl w:val="0"/>
          <w:lang w:val="en-US"/>
        </w:rPr>
        <w:t>A child may not be denied the opportunity for instruction in braille</w:t>
      </w:r>
    </w:p>
    <w:p>
      <w:pPr>
        <w:pStyle w:val="Body"/>
        <w:bidi w:val="0"/>
        <w:spacing w:line="266" w:lineRule="auto"/>
        <w:ind w:left="0" w:right="0" w:firstLine="0"/>
        <w:jc w:val="left"/>
        <w:rPr>
          <w:rFonts w:ascii="Arial" w:cs="Arial" w:hAnsi="Arial" w:eastAsia="Arial"/>
          <w:spacing w:val="0"/>
          <w:rtl w:val="0"/>
        </w:rPr>
      </w:pPr>
      <w:r>
        <w:rPr>
          <w:rFonts w:ascii="Arial" w:hAnsi="Arial"/>
          <w:spacing w:val="0"/>
          <w:rtl w:val="0"/>
          <w:lang w:val="en-US"/>
        </w:rPr>
        <w:t>reading and writing solely because the child has some remaining vision.</w:t>
      </w:r>
    </w:p>
    <w:p>
      <w:pPr>
        <w:pStyle w:val="Body"/>
        <w:tabs>
          <w:tab w:val="right" w:pos="9566"/>
        </w:tabs>
        <w:bidi w:val="0"/>
        <w:spacing w:before="396" w:line="264" w:lineRule="auto"/>
        <w:ind w:left="1440" w:right="0" w:firstLine="0"/>
        <w:jc w:val="left"/>
        <w:rPr>
          <w:rFonts w:ascii="Arial" w:cs="Arial" w:hAnsi="Arial" w:eastAsia="Arial"/>
          <w:spacing w:val="0"/>
          <w:rtl w:val="0"/>
        </w:rPr>
      </w:pPr>
      <w:r>
        <w:rPr>
          <w:rFonts w:ascii="Arial" w:hAnsi="Arial"/>
          <w:spacing w:val="0"/>
          <w:rtl w:val="0"/>
        </w:rPr>
        <w:t>(3)</w:t>
        <w:tab/>
      </w:r>
      <w:r>
        <w:rPr>
          <w:rFonts w:ascii="Arial" w:hAnsi="Arial"/>
          <w:spacing w:val="0"/>
          <w:rtl w:val="0"/>
          <w:lang w:val="en-US"/>
        </w:rPr>
        <w:t>This section does not require the exclusive use of braille if other</w:t>
      </w:r>
    </w:p>
    <w:p>
      <w:pPr>
        <w:pStyle w:val="Body"/>
        <w:bidi w:val="0"/>
        <w:spacing w:line="273" w:lineRule="auto"/>
        <w:ind w:left="0" w:right="72" w:firstLine="0"/>
        <w:jc w:val="both"/>
        <w:rPr>
          <w:rFonts w:ascii="Arial" w:cs="Arial" w:hAnsi="Arial" w:eastAsia="Arial"/>
          <w:spacing w:val="0"/>
          <w:rtl w:val="0"/>
        </w:rPr>
      </w:pPr>
      <w:r>
        <w:rPr>
          <w:rFonts w:ascii="Arial" w:hAnsi="Arial"/>
          <w:spacing w:val="0"/>
          <w:rtl w:val="0"/>
          <w:lang w:val="en-US"/>
        </w:rPr>
        <w:t>reading and writing media are appropriate to the child</w:t>
      </w:r>
      <w:r>
        <w:rPr>
          <w:rFonts w:ascii="Arial" w:hAnsi="Arial" w:hint="default"/>
          <w:spacing w:val="0"/>
          <w:rtl w:val="1"/>
        </w:rPr>
        <w:t>’</w:t>
      </w:r>
      <w:r>
        <w:rPr>
          <w:rFonts w:ascii="Arial" w:hAnsi="Arial"/>
          <w:spacing w:val="0"/>
          <w:rtl w:val="0"/>
          <w:lang w:val="en-US"/>
        </w:rPr>
        <w:t xml:space="preserve">s educational needs. The use of </w:t>
      </w:r>
      <w:r>
        <w:rPr>
          <w:rFonts w:ascii="Arial" w:hAnsi="Arial"/>
          <w:spacing w:val="0"/>
          <w:rtl w:val="0"/>
          <w:lang w:val="en-US"/>
        </w:rPr>
        <w:t xml:space="preserve">other reading and writing media does not preclude the use of braille or the instruction </w:t>
      </w:r>
      <w:r>
        <w:rPr>
          <w:rFonts w:ascii="Arial" w:hAnsi="Arial"/>
          <w:spacing w:val="0"/>
          <w:rtl w:val="0"/>
          <w:lang w:val="en-US"/>
        </w:rPr>
        <w:t>of braille.</w:t>
      </w:r>
    </w:p>
    <w:p>
      <w:pPr>
        <w:pStyle w:val="Body"/>
        <w:numPr>
          <w:ilvl w:val="0"/>
          <w:numId w:val="3"/>
        </w:numPr>
        <w:bidi w:val="0"/>
        <w:spacing w:before="288" w:line="273" w:lineRule="auto"/>
        <w:ind w:right="72"/>
        <w:jc w:val="left"/>
        <w:rPr>
          <w:rFonts w:ascii="Arial" w:hAnsi="Arial"/>
          <w:spacing w:val="0"/>
          <w:rtl w:val="0"/>
          <w:lang w:val="en-US"/>
        </w:rPr>
      </w:pPr>
      <w:r>
        <w:rPr>
          <w:rFonts w:ascii="Arial" w:hAnsi="Arial"/>
          <w:spacing w:val="0"/>
          <w:rtl w:val="0"/>
          <w:lang w:val="en-US"/>
        </w:rPr>
        <w:t>For the purpose of achieving successful implementation of this section,</w:t>
      </w:r>
      <w:r>
        <w:rPr>
          <w:rFonts w:ascii="Arial" w:cs="Arial" w:hAnsi="Arial" w:eastAsia="Arial"/>
          <w:spacing w:val="0"/>
          <w:rtl w:val="0"/>
        </w:rPr>
        <w:br w:type="textWrapping"/>
      </w:r>
      <w:r>
        <w:rPr>
          <w:rFonts w:ascii="Arial" w:hAnsi="Arial"/>
          <w:spacing w:val="0"/>
          <w:rtl w:val="0"/>
          <w:lang w:val="en-US"/>
        </w:rPr>
        <w:t xml:space="preserve">the State Board and the Professional Standards and Teacher Education Board shall </w:t>
      </w:r>
      <w:r>
        <w:rPr>
          <w:rFonts w:ascii="Arial" w:hAnsi="Arial"/>
          <w:spacing w:val="0"/>
          <w:rtl w:val="0"/>
          <w:lang w:val="en-US"/>
        </w:rPr>
        <w:t>adopt certification standards for teachers of blind and visually impaired students.</w:t>
      </w:r>
    </w:p>
    <w:p>
      <w:pPr>
        <w:pStyle w:val="Body"/>
        <w:numPr>
          <w:ilvl w:val="0"/>
          <w:numId w:val="2"/>
        </w:numPr>
        <w:bidi w:val="0"/>
        <w:spacing w:before="288" w:line="276" w:lineRule="auto"/>
        <w:ind w:right="72"/>
        <w:jc w:val="left"/>
        <w:rPr>
          <w:rFonts w:ascii="Arial" w:hAnsi="Arial"/>
          <w:spacing w:val="0"/>
          <w:rtl w:val="0"/>
          <w:lang w:val="en-US"/>
        </w:rPr>
      </w:pPr>
      <w:r>
        <w:rPr>
          <w:rFonts w:ascii="Arial" w:hAnsi="Arial"/>
          <w:spacing w:val="0"/>
          <w:rtl w:val="0"/>
          <w:lang w:val="en-US"/>
        </w:rPr>
        <w:t>The Department shall collaborate with and provide support to the</w:t>
      </w:r>
      <w:r>
        <w:rPr>
          <w:rFonts w:ascii="Arial" w:cs="Arial" w:hAnsi="Arial" w:eastAsia="Arial"/>
          <w:spacing w:val="0"/>
          <w:rtl w:val="0"/>
        </w:rPr>
        <w:br w:type="textWrapping"/>
      </w:r>
      <w:r>
        <w:rPr>
          <w:rFonts w:ascii="Arial" w:hAnsi="Arial"/>
          <w:spacing w:val="0"/>
          <w:rtl w:val="0"/>
          <w:lang w:val="en-US"/>
        </w:rPr>
        <w:t xml:space="preserve">Instructional Resources Center to develop procedures to coordinate the statewide </w:t>
      </w:r>
      <w:r>
        <w:rPr>
          <w:rFonts w:ascii="Arial" w:hAnsi="Arial"/>
          <w:spacing w:val="0"/>
          <w:rtl w:val="0"/>
          <w:lang w:val="en-US"/>
        </w:rPr>
        <w:t xml:space="preserve">availability of textbooks and supplementary instructional materials that may be </w:t>
      </w:r>
      <w:r>
        <w:rPr>
          <w:rFonts w:ascii="Arial" w:hAnsi="Arial"/>
          <w:spacing w:val="0"/>
          <w:rtl w:val="0"/>
          <w:lang w:val="en-US"/>
        </w:rPr>
        <w:t>accessed using specialized formats that use NIMAS.</w:t>
      </w:r>
    </w:p>
    <w:p>
      <w:pPr>
        <w:pStyle w:val="Body"/>
        <w:tabs>
          <w:tab w:val="left" w:pos="2193"/>
          <w:tab w:val="right" w:pos="9566"/>
        </w:tabs>
        <w:bidi w:val="0"/>
        <w:spacing w:before="324" w:line="264" w:lineRule="auto"/>
        <w:ind w:left="1440" w:right="0" w:firstLine="0"/>
        <w:jc w:val="left"/>
        <w:rPr>
          <w:rFonts w:ascii="Arial" w:cs="Arial" w:hAnsi="Arial" w:eastAsia="Arial"/>
          <w:spacing w:val="0"/>
          <w:rtl w:val="0"/>
        </w:rPr>
      </w:pPr>
      <w:r>
        <w:rPr>
          <w:rFonts w:ascii="Arial" w:hAnsi="Arial"/>
          <w:spacing w:val="0"/>
          <w:rtl w:val="0"/>
        </w:rPr>
        <w:t>(2)</w:t>
        <w:tab/>
        <w:t>(i)</w:t>
        <w:tab/>
      </w:r>
      <w:r>
        <w:rPr>
          <w:rFonts w:ascii="Arial" w:hAnsi="Arial"/>
          <w:spacing w:val="0"/>
          <w:rtl w:val="0"/>
          <w:lang w:val="en-US"/>
        </w:rPr>
        <w:t>The procedures developed under paragraph (1) of this</w:t>
      </w:r>
    </w:p>
    <w:p>
      <w:pPr>
        <w:pStyle w:val="Body"/>
        <w:bidi w:val="0"/>
        <w:spacing w:line="273" w:lineRule="auto"/>
        <w:ind w:left="0" w:right="72" w:firstLine="0"/>
        <w:jc w:val="both"/>
        <w:rPr>
          <w:rFonts w:ascii="Arial" w:cs="Arial" w:hAnsi="Arial" w:eastAsia="Arial"/>
          <w:spacing w:val="0"/>
          <w:rtl w:val="0"/>
        </w:rPr>
      </w:pPr>
      <w:r>
        <w:rPr>
          <w:rFonts w:ascii="Arial" w:hAnsi="Arial"/>
          <w:spacing w:val="0"/>
          <w:rtl w:val="0"/>
          <w:lang w:val="en-US"/>
        </w:rPr>
        <w:t xml:space="preserve">subsection shall require the Department and a county board to include, in any </w:t>
      </w:r>
      <w:r>
        <w:rPr>
          <w:rFonts w:ascii="Arial" w:hAnsi="Arial"/>
          <w:spacing w:val="0"/>
          <w:rtl w:val="0"/>
          <w:lang w:val="en-US"/>
        </w:rPr>
        <w:t xml:space="preserve">procurement contract or other document or agreement used to purchase print </w:t>
      </w:r>
      <w:r>
        <w:rPr>
          <w:rFonts w:ascii="Arial" w:hAnsi="Arial"/>
          <w:spacing w:val="0"/>
          <w:rtl w:val="0"/>
          <w:lang w:val="en-US"/>
        </w:rPr>
        <w:t>instructional materials from a publisher, a provision that requires the publisher to:</w:t>
      </w:r>
    </w:p>
    <w:p>
      <w:pPr>
        <w:pStyle w:val="Body"/>
        <w:tabs>
          <w:tab w:val="left" w:pos="3672"/>
          <w:tab w:val="left" w:pos="9566"/>
        </w:tabs>
        <w:bidi w:val="0"/>
        <w:spacing w:before="288" w:line="273" w:lineRule="auto"/>
        <w:ind w:left="0" w:right="72" w:firstLine="2952"/>
        <w:jc w:val="left"/>
        <w:rPr>
          <w:rFonts w:ascii="Arial" w:cs="Arial" w:hAnsi="Arial" w:eastAsia="Arial"/>
          <w:spacing w:val="0"/>
          <w:rtl w:val="0"/>
        </w:rPr>
      </w:pPr>
      <w:r>
        <w:rPr>
          <w:rFonts w:ascii="Arial" w:hAnsi="Arial"/>
          <w:spacing w:val="0"/>
          <w:rtl w:val="0"/>
          <w:lang w:val="en-US"/>
        </w:rPr>
        <w:t>On or before the delivery of the print instructional</w:t>
      </w:r>
      <w:r>
        <w:rPr>
          <w:rFonts w:ascii="Arial" w:cs="Arial" w:hAnsi="Arial" w:eastAsia="Arial"/>
          <w:spacing w:val="0"/>
          <w:rtl w:val="0"/>
        </w:rPr>
        <w:br w:type="textWrapping"/>
      </w:r>
      <w:r>
        <w:rPr>
          <w:rFonts w:ascii="Arial" w:hAnsi="Arial"/>
          <w:spacing w:val="0"/>
          <w:rtl w:val="0"/>
          <w:lang w:val="en-US"/>
        </w:rPr>
        <w:t xml:space="preserve">materials, prepare and provide the National Instructional Materials Access Center </w:t>
      </w:r>
      <w:r>
        <w:rPr>
          <w:rFonts w:ascii="Arial" w:hAnsi="Arial"/>
          <w:spacing w:val="0"/>
          <w:rtl w:val="0"/>
          <w:lang w:val="en-US"/>
        </w:rPr>
        <w:t xml:space="preserve">electronic files containing the contents of the print instructional materials using </w:t>
      </w:r>
      <w:r>
        <w:rPr>
          <w:rFonts w:ascii="Arial" w:hAnsi="Arial"/>
          <w:spacing w:val="0"/>
          <w:rtl w:val="0"/>
        </w:rPr>
        <w:t>NIMAS; or</w:t>
      </w:r>
    </w:p>
    <w:p>
      <w:pPr>
        <w:pStyle w:val="Body"/>
        <w:tabs>
          <w:tab w:val="left" w:pos="3672"/>
          <w:tab w:val="left" w:pos="9566"/>
        </w:tabs>
        <w:bidi w:val="0"/>
        <w:spacing w:before="288" w:line="273" w:lineRule="auto"/>
        <w:ind w:left="0" w:right="72" w:firstLine="2952"/>
        <w:jc w:val="left"/>
        <w:rPr>
          <w:rFonts w:ascii="Arial" w:cs="Arial" w:hAnsi="Arial" w:eastAsia="Arial"/>
          <w:spacing w:val="0"/>
          <w:rtl w:val="0"/>
        </w:rPr>
      </w:pPr>
      <w:r>
        <w:rPr>
          <w:rFonts w:ascii="Arial" w:hAnsi="Arial"/>
          <w:spacing w:val="0"/>
          <w:rtl w:val="0"/>
          <w:lang w:val="en-US"/>
        </w:rPr>
        <w:t>Purchase instructional materials from that publisher</w:t>
      </w:r>
      <w:r>
        <w:rPr>
          <w:rFonts w:ascii="Arial" w:cs="Arial" w:hAnsi="Arial" w:eastAsia="Arial"/>
          <w:spacing w:val="0"/>
          <w:rtl w:val="0"/>
        </w:rPr>
        <w:br w:type="textWrapping"/>
      </w:r>
      <w:r>
        <w:rPr>
          <w:rFonts w:ascii="Arial" w:hAnsi="Arial"/>
          <w:spacing w:val="0"/>
          <w:rtl w:val="0"/>
          <w:lang w:val="en-US"/>
        </w:rPr>
        <w:t>that are produced in, or may be rendered in, specialized formats.</w:t>
      </w:r>
    </w:p>
    <w:p>
      <w:pPr>
        <w:pStyle w:val="Body"/>
        <w:tabs>
          <w:tab w:val="right" w:pos="9566"/>
        </w:tabs>
        <w:bidi w:val="0"/>
        <w:spacing w:before="288" w:line="264" w:lineRule="auto"/>
        <w:ind w:left="2160" w:right="0" w:firstLine="0"/>
        <w:jc w:val="left"/>
        <w:rPr>
          <w:rFonts w:ascii="Arial" w:cs="Arial" w:hAnsi="Arial" w:eastAsia="Arial"/>
          <w:spacing w:val="0"/>
          <w:rtl w:val="0"/>
        </w:rPr>
      </w:pPr>
      <w:r>
        <w:rPr>
          <w:rFonts w:ascii="Arial" w:hAnsi="Arial"/>
          <w:spacing w:val="0"/>
          <w:rtl w:val="0"/>
        </w:rPr>
        <w:t>(ii)</w:t>
        <w:tab/>
      </w:r>
      <w:r>
        <w:rPr>
          <w:rFonts w:ascii="Arial" w:hAnsi="Arial"/>
          <w:spacing w:val="0"/>
          <w:rtl w:val="0"/>
          <w:lang w:val="en-US"/>
        </w:rPr>
        <w:t>A publisher may not be required to provide an electronic</w:t>
      </w:r>
    </w:p>
    <w:p>
      <w:pPr>
        <w:pStyle w:val="Body"/>
        <w:bidi w:val="0"/>
        <w:spacing w:before="36" w:line="264" w:lineRule="auto"/>
        <w:ind w:left="0" w:right="0" w:firstLine="0"/>
        <w:jc w:val="left"/>
        <w:rPr>
          <w:rFonts w:ascii="Arial" w:cs="Arial" w:hAnsi="Arial" w:eastAsia="Arial"/>
          <w:spacing w:val="0"/>
          <w:rtl w:val="0"/>
        </w:rPr>
      </w:pPr>
      <w:r>
        <w:rPr>
          <w:rFonts w:ascii="Arial" w:hAnsi="Arial"/>
          <w:spacing w:val="0"/>
          <w:rtl w:val="0"/>
          <w:lang w:val="en-US"/>
        </w:rPr>
        <w:t>copy of any instructional material copyrighted before July 1, 2007.</w:t>
      </w:r>
    </w:p>
    <w:p>
      <w:pPr>
        <w:pStyle w:val="Body"/>
        <w:tabs>
          <w:tab w:val="right" w:pos="9566"/>
        </w:tabs>
        <w:bidi w:val="0"/>
        <w:spacing w:before="288" w:line="264" w:lineRule="auto"/>
        <w:ind w:left="1440" w:right="0" w:firstLine="0"/>
        <w:jc w:val="left"/>
        <w:rPr>
          <w:rFonts w:ascii="Arial" w:cs="Arial" w:hAnsi="Arial" w:eastAsia="Arial"/>
          <w:spacing w:val="0"/>
          <w:rtl w:val="0"/>
        </w:rPr>
      </w:pPr>
      <w:r>
        <w:rPr>
          <w:rFonts w:ascii="Arial" w:hAnsi="Arial"/>
          <w:spacing w:val="0"/>
          <w:rtl w:val="0"/>
        </w:rPr>
        <w:t>(3)</w:t>
        <w:tab/>
      </w:r>
      <w:r>
        <w:rPr>
          <w:rFonts w:ascii="Arial" w:hAnsi="Arial"/>
          <w:spacing w:val="0"/>
          <w:rtl w:val="0"/>
          <w:lang w:val="en-US"/>
        </w:rPr>
        <w:t>The State Board shall coordinate with the National Instructional</w:t>
      </w:r>
    </w:p>
    <w:p>
      <w:pPr>
        <w:pStyle w:val="Body"/>
        <w:bidi w:val="0"/>
        <w:spacing w:line="273" w:lineRule="auto"/>
        <w:ind w:left="0" w:right="72" w:firstLine="0"/>
        <w:jc w:val="left"/>
        <w:rPr>
          <w:rFonts w:ascii="Arial" w:cs="Arial" w:hAnsi="Arial" w:eastAsia="Arial"/>
          <w:spacing w:val="0"/>
          <w:rtl w:val="0"/>
        </w:rPr>
      </w:pPr>
      <w:r>
        <w:rPr>
          <w:rFonts w:ascii="Arial" w:hAnsi="Arial"/>
          <w:spacing w:val="0"/>
          <w:rtl w:val="0"/>
          <w:lang w:val="en-US"/>
        </w:rPr>
        <w:t xml:space="preserve">Materials Access Center to facilitate the timely transfer to the Instructional Resources </w:t>
      </w:r>
      <w:r>
        <w:rPr>
          <w:rFonts w:ascii="Arial" w:hAnsi="Arial"/>
          <w:spacing w:val="0"/>
          <w:rtl w:val="0"/>
          <w:lang w:val="en-US"/>
        </w:rPr>
        <w:t>Center of:</w:t>
      </w:r>
    </w:p>
    <w:p>
      <w:pPr>
        <w:pStyle w:val="Body"/>
        <w:tabs>
          <w:tab w:val="left" w:pos="2952"/>
          <w:tab w:val="left" w:pos="9566"/>
        </w:tabs>
        <w:bidi w:val="0"/>
        <w:spacing w:before="288" w:line="273" w:lineRule="auto"/>
        <w:ind w:left="0" w:right="72" w:firstLine="2232"/>
        <w:jc w:val="left"/>
        <w:rPr>
          <w:rFonts w:ascii="Arial" w:cs="Arial" w:hAnsi="Arial" w:eastAsia="Arial"/>
          <w:spacing w:val="0"/>
          <w:rtl w:val="0"/>
        </w:rPr>
      </w:pPr>
      <w:r>
        <w:rPr>
          <w:rFonts w:ascii="Arial" w:hAnsi="Arial"/>
          <w:spacing w:val="0"/>
          <w:rtl w:val="0"/>
          <w:lang w:val="en-US"/>
        </w:rPr>
        <w:t>Electronic files or instructional materials sent by publishers</w:t>
      </w:r>
      <w:r>
        <w:rPr>
          <w:rFonts w:ascii="Arial" w:cs="Arial" w:hAnsi="Arial" w:eastAsia="Arial"/>
          <w:spacing w:val="0"/>
          <w:rtl w:val="0"/>
        </w:rPr>
        <w:br w:type="textWrapping"/>
      </w:r>
      <w:r>
        <w:rPr>
          <w:rFonts w:ascii="Arial" w:hAnsi="Arial"/>
          <w:spacing w:val="0"/>
          <w:rtl w:val="0"/>
          <w:lang w:val="en-US"/>
        </w:rPr>
        <w:t xml:space="preserve">for the Instructional Resources Center to convert the instructional materials into </w:t>
      </w:r>
      <w:r>
        <w:rPr>
          <w:rFonts w:ascii="Arial" w:hAnsi="Arial"/>
          <w:spacing w:val="0"/>
          <w:rtl w:val="0"/>
          <w:lang w:val="en-US"/>
        </w:rPr>
        <w:t>specialized formats; and</w:t>
      </w:r>
    </w:p>
    <w:p>
      <w:pPr>
        <w:pStyle w:val="Body"/>
        <w:tabs>
          <w:tab w:val="left" w:pos="2952"/>
          <w:tab w:val="left" w:pos="9566"/>
        </w:tabs>
        <w:bidi w:val="0"/>
        <w:spacing w:before="324" w:line="273" w:lineRule="auto"/>
        <w:ind w:left="0" w:right="72" w:firstLine="2232"/>
        <w:jc w:val="left"/>
        <w:rPr>
          <w:rFonts w:ascii="Arial" w:cs="Arial" w:hAnsi="Arial" w:eastAsia="Arial"/>
          <w:spacing w:val="0"/>
          <w:rtl w:val="0"/>
        </w:rPr>
      </w:pPr>
      <w:r>
        <w:rPr>
          <w:rFonts w:ascii="Arial" w:hAnsi="Arial"/>
          <w:spacing w:val="0"/>
          <w:rtl w:val="0"/>
          <w:lang w:val="en-US"/>
        </w:rPr>
        <w:t>Electronic files or instructional materials purchased from a</w:t>
      </w:r>
      <w:r>
        <w:rPr>
          <w:rFonts w:ascii="Arial" w:cs="Arial" w:hAnsi="Arial" w:eastAsia="Arial"/>
          <w:spacing w:val="0"/>
          <w:rtl w:val="0"/>
        </w:rPr>
        <w:br w:type="textWrapping"/>
      </w:r>
      <w:r>
        <w:rPr>
          <w:rFonts w:ascii="Arial" w:hAnsi="Arial"/>
          <w:spacing w:val="0"/>
          <w:rtl w:val="0"/>
          <w:lang w:val="en-US"/>
        </w:rPr>
        <w:t>publisher in a specialized format.</w:t>
      </w:r>
    </w:p>
    <w:p>
      <w:pPr>
        <w:pStyle w:val="Body"/>
        <w:tabs>
          <w:tab w:val="right" w:pos="9566"/>
        </w:tabs>
        <w:bidi w:val="0"/>
        <w:spacing w:before="252" w:line="264" w:lineRule="auto"/>
        <w:ind w:left="1440" w:right="0" w:firstLine="0"/>
        <w:jc w:val="left"/>
        <w:rPr>
          <w:rFonts w:ascii="Arial" w:cs="Arial" w:hAnsi="Arial" w:eastAsia="Arial"/>
          <w:spacing w:val="0"/>
          <w:rtl w:val="0"/>
        </w:rPr>
      </w:pPr>
      <w:r>
        <w:rPr>
          <w:rFonts w:ascii="Arial" w:hAnsi="Arial"/>
          <w:spacing w:val="0"/>
          <w:rtl w:val="0"/>
        </w:rPr>
        <w:t>(4)</w:t>
        <w:tab/>
      </w:r>
      <w:r>
        <w:rPr>
          <w:rFonts w:ascii="Arial" w:hAnsi="Arial"/>
          <w:spacing w:val="0"/>
          <w:rtl w:val="0"/>
          <w:lang w:val="en-US"/>
        </w:rPr>
        <w:t>Beginning on July 1, 2007, the Instructional Resources Center</w:t>
      </w:r>
    </w:p>
    <w:p>
      <w:pPr>
        <w:pStyle w:val="Body"/>
        <w:bidi w:val="0"/>
        <w:spacing w:line="273" w:lineRule="auto"/>
        <w:ind w:left="0" w:right="72" w:firstLine="0"/>
        <w:jc w:val="both"/>
        <w:rPr>
          <w:rFonts w:ascii="Arial" w:cs="Arial" w:hAnsi="Arial" w:eastAsia="Arial"/>
          <w:spacing w:val="0"/>
          <w:rtl w:val="0"/>
        </w:rPr>
      </w:pPr>
      <w:r>
        <w:rPr>
          <w:rFonts w:ascii="Arial" w:hAnsi="Arial"/>
          <w:spacing w:val="0"/>
          <w:rtl w:val="0"/>
          <w:lang w:val="en-US"/>
        </w:rPr>
        <w:t xml:space="preserve">shall make reasonable efforts to provide the instructional materials in specialized </w:t>
      </w:r>
      <w:r>
        <w:rPr>
          <w:rFonts w:ascii="Arial" w:hAnsi="Arial"/>
          <w:spacing w:val="0"/>
          <w:rtl w:val="0"/>
          <w:lang w:val="en-US"/>
        </w:rPr>
        <w:t xml:space="preserve">formats to students who are blind or visually impaired for use on the first day of </w:t>
      </w:r>
      <w:r>
        <w:rPr>
          <w:rFonts w:ascii="Arial" w:hAnsi="Arial"/>
          <w:spacing w:val="0"/>
          <w:rtl w:val="0"/>
          <w:lang w:val="en-US"/>
        </w:rPr>
        <w:t>classes each year or in a timely manner.</w:t>
      </w:r>
    </w:p>
    <w:p>
      <w:pPr>
        <w:pStyle w:val="Body"/>
        <w:tabs>
          <w:tab w:val="left" w:pos="1584"/>
        </w:tabs>
        <w:bidi w:val="0"/>
        <w:spacing w:before="432" w:line="273" w:lineRule="auto"/>
        <w:ind w:left="0" w:right="0" w:firstLine="792"/>
        <w:jc w:val="both"/>
        <w:rPr>
          <w:rFonts w:ascii="Arial" w:cs="Arial" w:hAnsi="Arial" w:eastAsia="Arial"/>
          <w:spacing w:val="0"/>
          <w:rtl w:val="0"/>
        </w:rPr>
      </w:pPr>
      <w:r>
        <w:rPr>
          <w:rFonts w:ascii="Arial" w:hAnsi="Arial"/>
          <w:spacing w:val="0"/>
          <w:rtl w:val="0"/>
          <w:lang w:val="en-US"/>
        </w:rPr>
        <w:t xml:space="preserve">Beginning in fiscal year 2008 and annually thereafter, the Governor shall </w:t>
      </w:r>
      <w:r>
        <w:rPr>
          <w:rFonts w:ascii="Arial" w:hAnsi="Arial"/>
          <w:spacing w:val="0"/>
          <w:rtl w:val="0"/>
          <w:lang w:val="en-US"/>
        </w:rPr>
        <w:t xml:space="preserve">include $150,000 in the annual budget submission for the Instructional Resources </w:t>
      </w:r>
      <w:r>
        <w:rPr>
          <w:rFonts w:ascii="Arial" w:hAnsi="Arial"/>
          <w:spacing w:val="0"/>
          <w:rtl w:val="0"/>
          <w:lang w:val="en-US"/>
        </w:rPr>
        <w:t>Center established by the Department.</w:t>
      </w:r>
    </w:p>
    <w:p>
      <w:pPr>
        <w:pStyle w:val="Body"/>
        <w:tabs>
          <w:tab w:val="left" w:pos="1584"/>
        </w:tabs>
        <w:bidi w:val="0"/>
        <w:spacing w:before="288" w:line="273" w:lineRule="auto"/>
        <w:ind w:left="0" w:right="0" w:firstLine="792"/>
        <w:jc w:val="left"/>
        <w:rPr>
          <w:rFonts w:ascii="Arial" w:cs="Arial" w:hAnsi="Arial" w:eastAsia="Arial"/>
          <w:spacing w:val="0"/>
          <w:rtl w:val="0"/>
        </w:rPr>
      </w:pPr>
      <w:r>
        <w:rPr>
          <w:rFonts w:ascii="Arial" w:hAnsi="Arial"/>
          <w:spacing w:val="0"/>
          <w:rtl w:val="0"/>
          <w:lang w:val="en-US"/>
        </w:rPr>
        <w:t xml:space="preserve">The State Board shall adopt regulations consistent with </w:t>
      </w:r>
      <w:r>
        <w:rPr>
          <w:rFonts w:ascii="Arial" w:hAnsi="Arial" w:hint="default"/>
          <w:spacing w:val="0"/>
          <w:rtl w:val="0"/>
        </w:rPr>
        <w:t xml:space="preserve">§ </w:t>
      </w:r>
      <w:r>
        <w:rPr>
          <w:rFonts w:ascii="Arial" w:hAnsi="Arial"/>
          <w:spacing w:val="0"/>
          <w:rtl w:val="0"/>
        </w:rPr>
        <w:t>7</w:t>
      </w:r>
      <w:r>
        <w:rPr>
          <w:rFonts w:ascii="Arial" w:hAnsi="Arial" w:hint="default"/>
          <w:spacing w:val="0"/>
          <w:rtl w:val="0"/>
        </w:rPr>
        <w:t>–</w:t>
      </w:r>
      <w:r>
        <w:rPr>
          <w:rFonts w:ascii="Arial" w:hAnsi="Arial"/>
          <w:spacing w:val="0"/>
          <w:rtl w:val="0"/>
          <w:lang w:val="en-US"/>
        </w:rPr>
        <w:t>910 of this article to implement the provisions of this section.</w:t>
      </w:r>
    </w:p>
    <w:p>
      <w:pPr>
        <w:pStyle w:val="Body"/>
        <w:bidi w:val="0"/>
        <w:spacing w:before="252"/>
        <w:ind w:left="0" w:right="0" w:firstLine="720"/>
        <w:jc w:val="both"/>
        <w:rPr>
          <w:rFonts w:ascii="Tahoma" w:cs="Tahoma" w:hAnsi="Tahoma" w:eastAsia="Tahoma"/>
          <w:b w:val="1"/>
          <w:bCs w:val="1"/>
          <w:spacing w:val="21"/>
          <w:sz w:val="24"/>
          <w:szCs w:val="24"/>
          <w:rtl w:val="0"/>
        </w:rPr>
      </w:pPr>
      <w:r>
        <w:rPr>
          <w:rFonts w:ascii="Tahoma" w:hAnsi="Tahoma"/>
          <w:b w:val="1"/>
          <w:bCs w:val="1"/>
          <w:spacing w:val="30"/>
          <w:sz w:val="24"/>
          <w:szCs w:val="24"/>
          <w:rtl w:val="0"/>
        </w:rPr>
        <w:t>(</w:t>
      </w:r>
      <w:r>
        <w:rPr>
          <w:rFonts w:ascii="Tahoma" w:hAnsi="Tahoma"/>
          <w:b w:val="1"/>
          <w:bCs w:val="1"/>
          <w:spacing w:val="30"/>
          <w:sz w:val="20"/>
          <w:szCs w:val="20"/>
          <w:rtl w:val="0"/>
        </w:rPr>
        <w:t>G</w:t>
      </w:r>
      <w:r>
        <w:rPr>
          <w:rFonts w:ascii="Tahoma" w:hAnsi="Tahoma"/>
          <w:b w:val="1"/>
          <w:bCs w:val="1"/>
          <w:spacing w:val="30"/>
          <w:sz w:val="24"/>
          <w:szCs w:val="24"/>
          <w:rtl w:val="0"/>
        </w:rPr>
        <w:t>) O</w:t>
      </w:r>
      <w:r>
        <w:rPr>
          <w:rFonts w:ascii="Tahoma" w:hAnsi="Tahoma"/>
          <w:b w:val="1"/>
          <w:bCs w:val="1"/>
          <w:spacing w:val="30"/>
          <w:sz w:val="20"/>
          <w:szCs w:val="20"/>
          <w:rtl w:val="0"/>
          <w:lang w:val="de-DE"/>
        </w:rPr>
        <w:t xml:space="preserve">N OR BEFORE </w:t>
      </w:r>
      <w:r>
        <w:rPr>
          <w:rFonts w:ascii="Tahoma" w:hAnsi="Tahoma"/>
          <w:b w:val="1"/>
          <w:bCs w:val="1"/>
          <w:spacing w:val="30"/>
          <w:sz w:val="24"/>
          <w:szCs w:val="24"/>
          <w:rtl w:val="0"/>
        </w:rPr>
        <w:t>S</w:t>
      </w:r>
      <w:r>
        <w:rPr>
          <w:rFonts w:ascii="Tahoma" w:hAnsi="Tahoma"/>
          <w:b w:val="1"/>
          <w:bCs w:val="1"/>
          <w:spacing w:val="30"/>
          <w:sz w:val="20"/>
          <w:szCs w:val="20"/>
          <w:rtl w:val="0"/>
          <w:lang w:val="de-DE"/>
        </w:rPr>
        <w:t xml:space="preserve">EPTEMBER </w:t>
      </w:r>
      <w:r>
        <w:rPr>
          <w:rFonts w:ascii="Tahoma" w:hAnsi="Tahoma"/>
          <w:b w:val="1"/>
          <w:bCs w:val="1"/>
          <w:spacing w:val="30"/>
          <w:sz w:val="24"/>
          <w:szCs w:val="24"/>
          <w:rtl w:val="0"/>
        </w:rPr>
        <w:t>1, 2012,</w:t>
      </w:r>
      <w:r>
        <w:rPr>
          <w:rFonts w:ascii="Tahoma" w:hAnsi="Tahoma"/>
          <w:b w:val="1"/>
          <w:bCs w:val="1"/>
          <w:spacing w:val="30"/>
          <w:sz w:val="20"/>
          <w:szCs w:val="20"/>
          <w:rtl w:val="0"/>
          <w:lang w:val="en-US"/>
        </w:rPr>
        <w:t xml:space="preserve"> THE </w:t>
      </w:r>
      <w:r>
        <w:rPr>
          <w:rFonts w:ascii="Tahoma" w:hAnsi="Tahoma"/>
          <w:b w:val="1"/>
          <w:bCs w:val="1"/>
          <w:spacing w:val="30"/>
          <w:sz w:val="24"/>
          <w:szCs w:val="24"/>
          <w:rtl w:val="0"/>
        </w:rPr>
        <w:t>S</w:t>
      </w:r>
      <w:r>
        <w:rPr>
          <w:rFonts w:ascii="Tahoma" w:hAnsi="Tahoma"/>
          <w:b w:val="1"/>
          <w:bCs w:val="1"/>
          <w:spacing w:val="30"/>
          <w:sz w:val="20"/>
          <w:szCs w:val="20"/>
          <w:rtl w:val="0"/>
          <w:lang w:val="en-US"/>
        </w:rPr>
        <w:t xml:space="preserve">TATE </w:t>
      </w:r>
      <w:r>
        <w:rPr>
          <w:rFonts w:ascii="Tahoma" w:hAnsi="Tahoma"/>
          <w:b w:val="1"/>
          <w:bCs w:val="1"/>
          <w:spacing w:val="30"/>
          <w:sz w:val="24"/>
          <w:szCs w:val="24"/>
          <w:rtl w:val="0"/>
        </w:rPr>
        <w:t>B</w:t>
      </w:r>
      <w:r>
        <w:rPr>
          <w:rFonts w:ascii="Tahoma" w:hAnsi="Tahoma"/>
          <w:b w:val="1"/>
          <w:bCs w:val="1"/>
          <w:spacing w:val="30"/>
          <w:sz w:val="20"/>
          <w:szCs w:val="20"/>
          <w:rtl w:val="0"/>
          <w:lang w:val="en-US"/>
        </w:rPr>
        <w:t xml:space="preserve">OARD SHALL </w:t>
      </w:r>
      <w:r>
        <w:rPr>
          <w:rFonts w:ascii="Tahoma" w:hAnsi="Tahoma"/>
          <w:b w:val="1"/>
          <w:bCs w:val="1"/>
          <w:spacing w:val="21"/>
          <w:sz w:val="20"/>
          <w:szCs w:val="20"/>
          <w:rtl w:val="0"/>
          <w:lang w:val="en-US"/>
        </w:rPr>
        <w:t xml:space="preserve">ESTABLISH STANDARDS FOR THE MASTERY OF BRAILLE FOR USE IN </w:t>
      </w:r>
      <w:r>
        <w:rPr>
          <w:rFonts w:ascii="Tahoma" w:hAnsi="Tahoma"/>
          <w:b w:val="1"/>
          <w:bCs w:val="1"/>
          <w:spacing w:val="21"/>
          <w:sz w:val="24"/>
          <w:szCs w:val="24"/>
          <w:rtl w:val="0"/>
        </w:rPr>
        <w:t>E</w:t>
      </w:r>
      <w:r>
        <w:rPr>
          <w:rFonts w:ascii="Tahoma" w:hAnsi="Tahoma"/>
          <w:b w:val="1"/>
          <w:bCs w:val="1"/>
          <w:spacing w:val="21"/>
          <w:sz w:val="20"/>
          <w:szCs w:val="20"/>
          <w:rtl w:val="0"/>
        </w:rPr>
        <w:t>NGLISH</w:t>
      </w:r>
      <w:r>
        <w:rPr>
          <w:rFonts w:ascii="Tahoma" w:hAnsi="Tahoma"/>
          <w:b w:val="1"/>
          <w:bCs w:val="1"/>
          <w:spacing w:val="21"/>
          <w:sz w:val="24"/>
          <w:szCs w:val="24"/>
          <w:rtl w:val="0"/>
        </w:rPr>
        <w:t xml:space="preserve">, </w:t>
      </w:r>
      <w:r>
        <w:rPr>
          <w:rFonts w:ascii="Tahoma" w:hAnsi="Tahoma"/>
          <w:b w:val="1"/>
          <w:bCs w:val="1"/>
          <w:spacing w:val="22"/>
          <w:sz w:val="20"/>
          <w:szCs w:val="20"/>
          <w:rtl w:val="0"/>
          <w:lang w:val="de-DE"/>
        </w:rPr>
        <w:t>LANGUAGE ARTS</w:t>
      </w:r>
      <w:r>
        <w:rPr>
          <w:rFonts w:ascii="Tahoma" w:hAnsi="Tahoma"/>
          <w:b w:val="1"/>
          <w:bCs w:val="1"/>
          <w:spacing w:val="22"/>
          <w:sz w:val="24"/>
          <w:szCs w:val="24"/>
          <w:rtl w:val="0"/>
        </w:rPr>
        <w:t xml:space="preserve">, </w:t>
      </w:r>
      <w:r>
        <w:rPr>
          <w:rFonts w:ascii="Tahoma" w:hAnsi="Tahoma"/>
          <w:b w:val="1"/>
          <w:bCs w:val="1"/>
          <w:spacing w:val="22"/>
          <w:sz w:val="20"/>
          <w:szCs w:val="20"/>
          <w:rtl w:val="0"/>
          <w:lang w:val="en-US"/>
        </w:rPr>
        <w:t xml:space="preserve">AND MATHEMATICS INSTRUCTION OF BLIND AND VISUALLY </w:t>
      </w:r>
      <w:r>
        <w:rPr>
          <w:rFonts w:ascii="Tahoma" w:hAnsi="Tahoma"/>
          <w:b w:val="1"/>
          <w:bCs w:val="1"/>
          <w:spacing w:val="21"/>
          <w:sz w:val="20"/>
          <w:szCs w:val="20"/>
          <w:rtl w:val="0"/>
          <w:lang w:val="de-DE"/>
        </w:rPr>
        <w:t>IMPAIRED STUDENTS IN PRE</w:t>
      </w:r>
      <w:r>
        <w:rPr>
          <w:rFonts w:ascii="Arial" w:hAnsi="Arial" w:hint="default"/>
          <w:b w:val="1"/>
          <w:bCs w:val="1"/>
          <w:spacing w:val="21"/>
          <w:sz w:val="6"/>
          <w:szCs w:val="6"/>
          <w:rtl w:val="0"/>
        </w:rPr>
        <w:t>–</w:t>
      </w:r>
      <w:r>
        <w:rPr>
          <w:rFonts w:ascii="Tahoma" w:hAnsi="Tahoma"/>
          <w:b w:val="1"/>
          <w:bCs w:val="1"/>
          <w:spacing w:val="21"/>
          <w:sz w:val="20"/>
          <w:szCs w:val="20"/>
          <w:rtl w:val="0"/>
          <w:lang w:val="de-DE"/>
        </w:rPr>
        <w:t xml:space="preserve">KINDERGARTEN THROUGH GRADE </w:t>
      </w:r>
      <w:r>
        <w:rPr>
          <w:rFonts w:ascii="Tahoma" w:hAnsi="Tahoma"/>
          <w:b w:val="1"/>
          <w:bCs w:val="1"/>
          <w:spacing w:val="21"/>
          <w:sz w:val="24"/>
          <w:szCs w:val="24"/>
          <w:rtl w:val="0"/>
        </w:rPr>
        <w:t>12.</w:t>
      </w:r>
    </w:p>
    <w:p>
      <w:pPr>
        <w:pStyle w:val="Body"/>
        <w:bidi w:val="0"/>
        <w:spacing w:before="432" w:line="273" w:lineRule="auto"/>
        <w:ind w:left="0" w:right="0" w:firstLine="720"/>
        <w:jc w:val="both"/>
        <w:rPr>
          <w:rFonts w:ascii="Arial" w:cs="Arial" w:hAnsi="Arial" w:eastAsia="Arial"/>
          <w:spacing w:val="0"/>
          <w:rtl w:val="0"/>
        </w:rPr>
      </w:pPr>
      <w:r>
        <w:rPr>
          <w:rFonts w:ascii="Arial" w:hAnsi="Arial"/>
          <w:spacing w:val="0"/>
          <w:rtl w:val="0"/>
          <w:lang w:val="en-US"/>
        </w:rPr>
        <w:t xml:space="preserve">SECTION 2. AND BE IT FURTHER ENACTED, That, on or before September </w:t>
      </w:r>
      <w:r>
        <w:rPr>
          <w:rFonts w:ascii="Arial" w:hAnsi="Arial"/>
          <w:spacing w:val="0"/>
          <w:rtl w:val="0"/>
          <w:lang w:val="en-US"/>
        </w:rPr>
        <w:t xml:space="preserve">1, 2013, to ensure the full implementation of the use of braille for English, language </w:t>
      </w:r>
      <w:r>
        <w:rPr>
          <w:rFonts w:ascii="Arial" w:hAnsi="Arial"/>
          <w:spacing w:val="0"/>
          <w:rtl w:val="0"/>
          <w:lang w:val="en-US"/>
        </w:rPr>
        <w:t xml:space="preserve">arts, and mathematics instruction of blind and visually impaired students in </w:t>
      </w:r>
      <w:r>
        <w:rPr>
          <w:rFonts w:ascii="Arial" w:hAnsi="Arial"/>
          <w:spacing w:val="0"/>
          <w:rtl w:val="0"/>
        </w:rPr>
        <w:t>pre</w:t>
      </w:r>
      <w:r>
        <w:rPr>
          <w:rFonts w:ascii="Arial" w:hAnsi="Arial" w:hint="default"/>
          <w:spacing w:val="0"/>
          <w:rtl w:val="0"/>
        </w:rPr>
        <w:t>–</w:t>
      </w:r>
      <w:r>
        <w:rPr>
          <w:rFonts w:ascii="Arial" w:hAnsi="Arial"/>
          <w:spacing w:val="0"/>
          <w:rtl w:val="0"/>
          <w:lang w:val="en-US"/>
        </w:rPr>
        <w:t xml:space="preserve">kindergarten through grade 12, the State Board of Education and the Professional </w:t>
      </w:r>
      <w:r>
        <w:rPr>
          <w:rFonts w:ascii="Arial" w:hAnsi="Arial"/>
          <w:spacing w:val="0"/>
          <w:rtl w:val="0"/>
          <w:lang w:val="en-US"/>
        </w:rPr>
        <w:t xml:space="preserve">Standards and Teacher Education Board shall review and, as appropriate, modify </w:t>
      </w:r>
      <w:r>
        <w:rPr>
          <w:rFonts w:ascii="Arial" w:hAnsi="Arial"/>
          <w:spacing w:val="0"/>
          <w:rtl w:val="0"/>
          <w:lang w:val="en-US"/>
        </w:rPr>
        <w:t xml:space="preserve">certification and recertification requirements for teachers of blind and visually </w:t>
      </w:r>
      <w:r>
        <w:rPr>
          <w:rFonts w:ascii="Arial" w:hAnsi="Arial"/>
          <w:spacing w:val="0"/>
          <w:rtl w:val="0"/>
          <w:lang w:val="en-US"/>
        </w:rPr>
        <w:t>impaired students.</w:t>
      </w:r>
    </w:p>
    <w:p>
      <w:pPr>
        <w:pStyle w:val="Body"/>
        <w:bidi w:val="0"/>
        <w:spacing w:before="324" w:line="273" w:lineRule="auto"/>
        <w:ind w:left="0" w:right="0" w:firstLine="720"/>
        <w:jc w:val="left"/>
        <w:rPr>
          <w:rFonts w:ascii="Arial" w:cs="Arial" w:hAnsi="Arial" w:eastAsia="Arial"/>
          <w:spacing w:val="0"/>
          <w:rtl w:val="0"/>
        </w:rPr>
      </w:pPr>
      <w:r>
        <w:rPr>
          <w:rFonts w:ascii="Arial" w:hAnsi="Arial"/>
          <w:spacing w:val="0"/>
          <w:rtl w:val="0"/>
          <w:lang w:val="en-US"/>
        </w:rPr>
        <w:t xml:space="preserve">SECTION 3. AND BE IT FURTHER ENACTED, That this Act shall take effect </w:t>
      </w:r>
      <w:r>
        <w:rPr>
          <w:rFonts w:ascii="Arial" w:hAnsi="Arial"/>
          <w:spacing w:val="0"/>
          <w:rtl w:val="0"/>
          <w:lang w:val="en-US"/>
        </w:rPr>
        <w:t>October 1, 2010.</w:t>
      </w:r>
    </w:p>
    <w:p>
      <w:pPr>
        <w:pStyle w:val="Body"/>
        <w:bidi w:val="0"/>
        <w:spacing w:before="216"/>
        <w:ind w:left="0" w:right="0" w:firstLine="0"/>
        <w:jc w:val="left"/>
        <w:rPr>
          <w:rtl w:val="0"/>
        </w:rPr>
      </w:pPr>
      <w:r>
        <w:rPr>
          <w:rFonts w:ascii="Tahoma" w:hAnsi="Tahoma"/>
          <w:b w:val="1"/>
          <w:bCs w:val="1"/>
          <w:spacing w:val="18"/>
          <w:sz w:val="21"/>
          <w:szCs w:val="21"/>
          <w:rtl w:val="0"/>
          <w:lang w:val="en-US"/>
        </w:rPr>
        <w:t>Approved by the Governor, May 4, 2010.</w:t>
      </w:r>
    </w:p>
    <w:sectPr>
      <w:headerReference w:type="default" r:id="rId4"/>
      <w:footerReference w:type="default" r:id="rId5"/>
      <w:pgSz w:w="12240" w:h="15840" w:orient="portrait"/>
      <w:pgMar w:top="1175" w:right="1227" w:bottom="379" w:left="1293"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Harvard"/>
  </w:abstractNum>
  <w:abstractNum w:abstractNumId="1">
    <w:multiLevelType w:val="hybridMultilevel"/>
    <w:styleLink w:val="Harvard"/>
    <w:lvl w:ilvl="0">
      <w:start w:val="1"/>
      <w:numFmt w:val="lowerLetter"/>
      <w:suff w:val="tab"/>
      <w:lvlText w:val="%1."/>
      <w:lvlJc w:val="left"/>
      <w:pPr>
        <w:tabs>
          <w:tab w:val="num" w:pos="1512"/>
          <w:tab w:val="left" w:pos="9566"/>
        </w:tabs>
        <w:ind w:left="720" w:firstLine="7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692"/>
          <w:tab w:val="left" w:pos="9566"/>
        </w:tabs>
        <w:ind w:left="900" w:firstLine="7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num" w:pos="1872"/>
          <w:tab w:val="left" w:pos="9566"/>
        </w:tabs>
        <w:ind w:left="1080" w:firstLine="7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1512"/>
          <w:tab w:val="num" w:pos="2052"/>
          <w:tab w:val="left" w:pos="9566"/>
        </w:tabs>
        <w:ind w:left="1260" w:firstLine="7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512"/>
          <w:tab w:val="num" w:pos="2232"/>
          <w:tab w:val="left" w:pos="9566"/>
        </w:tabs>
        <w:ind w:left="1440" w:firstLine="7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1512"/>
          <w:tab w:val="num" w:pos="2412"/>
          <w:tab w:val="left" w:pos="9566"/>
        </w:tabs>
        <w:ind w:left="1620" w:firstLine="7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1512"/>
          <w:tab w:val="num" w:pos="2592"/>
          <w:tab w:val="left" w:pos="9566"/>
        </w:tabs>
        <w:ind w:left="1800" w:firstLine="7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512"/>
          <w:tab w:val="num" w:pos="2772"/>
          <w:tab w:val="left" w:pos="9566"/>
        </w:tabs>
        <w:ind w:left="1980" w:firstLine="7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1512"/>
          <w:tab w:val="num" w:pos="2952"/>
          <w:tab w:val="left" w:pos="9566"/>
        </w:tabs>
        <w:ind w:left="2160" w:firstLine="7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Harvard">
    <w:name w:val="Harvar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